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2D32" w:rsidRDefault="00092D32" w:rsidP="00092D32">
      <w:pPr>
        <w:pStyle w:val="IntenseQuote"/>
        <w:rPr>
          <w:rStyle w:val="Strong"/>
          <w:b w:val="0"/>
          <w:sz w:val="28"/>
        </w:rPr>
      </w:pPr>
      <w:r w:rsidRPr="00D7346F">
        <w:rPr>
          <w:rStyle w:val="Strong"/>
          <w:b w:val="0"/>
          <w:sz w:val="28"/>
        </w:rPr>
        <w:t>Complexity Theory, Philosophy and Education</w:t>
      </w:r>
    </w:p>
    <w:p w:rsidR="00D7346F" w:rsidRDefault="00092D32" w:rsidP="00EF1D57">
      <w:pPr>
        <w:spacing w:after="240"/>
        <w:jc w:val="center"/>
        <w:rPr>
          <w:rStyle w:val="Strong"/>
          <w:b w:val="0"/>
          <w:sz w:val="28"/>
        </w:rPr>
      </w:pPr>
      <w:r>
        <w:rPr>
          <w:rStyle w:val="Strong"/>
          <w:b w:val="0"/>
          <w:sz w:val="28"/>
        </w:rPr>
        <w:t>Symposium: BERA Philosophy of Education SIG</w:t>
      </w:r>
    </w:p>
    <w:p w:rsidR="00092D32" w:rsidRDefault="00092D32" w:rsidP="00EF1D57">
      <w:pPr>
        <w:spacing w:after="240"/>
        <w:jc w:val="center"/>
        <w:rPr>
          <w:rStyle w:val="Strong"/>
          <w:b w:val="0"/>
          <w:sz w:val="28"/>
        </w:rPr>
      </w:pPr>
      <w:r>
        <w:rPr>
          <w:rStyle w:val="Strong"/>
          <w:b w:val="0"/>
          <w:sz w:val="28"/>
        </w:rPr>
        <w:t>26</w:t>
      </w:r>
      <w:r w:rsidRPr="00092D32">
        <w:rPr>
          <w:rStyle w:val="Strong"/>
          <w:b w:val="0"/>
          <w:sz w:val="28"/>
          <w:vertAlign w:val="superscript"/>
        </w:rPr>
        <w:t>th</w:t>
      </w:r>
      <w:r>
        <w:rPr>
          <w:rStyle w:val="Strong"/>
          <w:b w:val="0"/>
          <w:sz w:val="28"/>
        </w:rPr>
        <w:t xml:space="preserve"> July 2017, UCL Institute of Education</w:t>
      </w:r>
    </w:p>
    <w:p w:rsidR="004D1AE1" w:rsidRDefault="004D1AE1" w:rsidP="00D7346F">
      <w:pPr>
        <w:jc w:val="center"/>
        <w:rPr>
          <w:rStyle w:val="Strong"/>
          <w:b w:val="0"/>
          <w:sz w:val="28"/>
        </w:rPr>
      </w:pPr>
    </w:p>
    <w:p w:rsidR="004D1AE1" w:rsidRDefault="004D1AE1" w:rsidP="004D1AE1">
      <w:r>
        <w:rPr>
          <w:u w:val="single"/>
        </w:rPr>
        <w:t>Symposium Abstract</w:t>
      </w:r>
    </w:p>
    <w:p w:rsidR="004D1AE1" w:rsidRDefault="004D1AE1" w:rsidP="004D1AE1">
      <w:r>
        <w:t xml:space="preserve"> </w:t>
      </w:r>
    </w:p>
    <w:p w:rsidR="004D1AE1" w:rsidRDefault="004D1AE1" w:rsidP="004D1AE1">
      <w:pPr>
        <w:spacing w:line="360" w:lineRule="auto"/>
      </w:pPr>
      <w:r>
        <w:t xml:space="preserve">Complexity theory offers an alternative to the simple causality and reductive accounts of change which dominate contemporary policy and practice.  It does so by recognising that the interplay of dynamic elements results in the emergence of patterns and meanings that cannot be predicted by considering those elements in isolation.  This symposium will show how complexity contests what it means to educate, and how it is related to existing philosophical traditions.  </w:t>
      </w:r>
    </w:p>
    <w:p w:rsidR="004D1AE1" w:rsidRDefault="004D1AE1" w:rsidP="004D1AE1">
      <w:pPr>
        <w:spacing w:line="360" w:lineRule="auto"/>
      </w:pPr>
    </w:p>
    <w:p w:rsidR="004D1AE1" w:rsidRDefault="004D1AE1" w:rsidP="004D1AE1">
      <w:pPr>
        <w:spacing w:line="360" w:lineRule="auto"/>
      </w:pPr>
      <w:r>
        <w:t xml:space="preserve">Paper 1 makes a case for complexity as a 'lens' which offers greater sensitivity to the particularities of different conditions and histories than normative approaches to education. Paper 2 disrupts the curriculum envisaged as 'organised simplicity' to imagine an open-ended, dynamic and emergent curriculum of 'organised complexity'. By connecting </w:t>
      </w:r>
      <w:proofErr w:type="spellStart"/>
      <w:r>
        <w:t>Deleuze’s</w:t>
      </w:r>
      <w:proofErr w:type="spellEnd"/>
      <w:r>
        <w:t xml:space="preserve"> 'flat ontology' to the complexity view of mind, matter and context as inseparable, Paper 3 challenges contemporary characterisation of learning. Paper 4 draws on Mead's 'philosophy of the present' to suggest approaches to assessment that take account of children's capabilities and needs here and now, instead of orienting children towards what they will need or should be able to do in the future.  As such we invite the audience to engage with the relationship between complexity theory, philosophy and education.</w:t>
      </w:r>
    </w:p>
    <w:p w:rsidR="004D1AE1" w:rsidRDefault="004D1AE1" w:rsidP="004D1AE1"/>
    <w:p w:rsidR="004D1AE1" w:rsidRDefault="004D1AE1" w:rsidP="004D1AE1"/>
    <w:p w:rsidR="004D1AE1" w:rsidRPr="00D7346F" w:rsidRDefault="004D1AE1" w:rsidP="00D7346F">
      <w:pPr>
        <w:jc w:val="center"/>
        <w:rPr>
          <w:b/>
        </w:rPr>
      </w:pPr>
    </w:p>
    <w:p w:rsidR="0063521B" w:rsidRDefault="0063521B"/>
    <w:p w:rsidR="0063521B" w:rsidRDefault="0063521B"/>
    <w:p w:rsidR="004D1AE1" w:rsidRDefault="004D1AE1" w:rsidP="00A1323A">
      <w:pPr>
        <w:jc w:val="center"/>
        <w:rPr>
          <w:b/>
        </w:rPr>
      </w:pPr>
    </w:p>
    <w:p w:rsidR="004D1AE1" w:rsidRDefault="004D1AE1" w:rsidP="00A1323A">
      <w:pPr>
        <w:jc w:val="center"/>
        <w:rPr>
          <w:b/>
        </w:rPr>
      </w:pPr>
    </w:p>
    <w:p w:rsidR="004D1AE1" w:rsidRDefault="004D1AE1" w:rsidP="00A1323A">
      <w:pPr>
        <w:jc w:val="center"/>
        <w:rPr>
          <w:b/>
        </w:rPr>
      </w:pPr>
    </w:p>
    <w:p w:rsidR="004D1AE1" w:rsidRDefault="004D1AE1" w:rsidP="00A1323A">
      <w:pPr>
        <w:jc w:val="center"/>
        <w:rPr>
          <w:b/>
        </w:rPr>
      </w:pPr>
    </w:p>
    <w:p w:rsidR="004D1AE1" w:rsidRDefault="004D1AE1" w:rsidP="00A1323A">
      <w:pPr>
        <w:jc w:val="center"/>
        <w:rPr>
          <w:b/>
        </w:rPr>
      </w:pPr>
    </w:p>
    <w:p w:rsidR="004D1AE1" w:rsidRDefault="004D1AE1" w:rsidP="00A1323A">
      <w:pPr>
        <w:jc w:val="center"/>
        <w:rPr>
          <w:b/>
        </w:rPr>
      </w:pPr>
    </w:p>
    <w:p w:rsidR="004D1AE1" w:rsidRDefault="004D1AE1" w:rsidP="00A1323A">
      <w:pPr>
        <w:jc w:val="center"/>
        <w:rPr>
          <w:b/>
        </w:rPr>
      </w:pPr>
    </w:p>
    <w:p w:rsidR="004D1AE1" w:rsidRDefault="004D1AE1" w:rsidP="00A1323A">
      <w:pPr>
        <w:jc w:val="center"/>
        <w:rPr>
          <w:b/>
        </w:rPr>
      </w:pPr>
    </w:p>
    <w:p w:rsidR="0063521B" w:rsidRDefault="00A856E0" w:rsidP="00A1323A">
      <w:pPr>
        <w:jc w:val="center"/>
        <w:rPr>
          <w:b/>
        </w:rPr>
      </w:pPr>
      <w:r>
        <w:rPr>
          <w:b/>
        </w:rPr>
        <w:lastRenderedPageBreak/>
        <w:t>Paper 1: An Introduction - The Case for Complexity in Education</w:t>
      </w:r>
      <w:bookmarkStart w:id="0" w:name="_GoBack"/>
      <w:bookmarkEnd w:id="0"/>
    </w:p>
    <w:p w:rsidR="00092D32" w:rsidRPr="00092D32" w:rsidRDefault="00092D32" w:rsidP="00A1323A">
      <w:pPr>
        <w:jc w:val="center"/>
        <w:rPr>
          <w:i/>
        </w:rPr>
      </w:pPr>
      <w:r w:rsidRPr="00092D32">
        <w:rPr>
          <w:i/>
        </w:rPr>
        <w:t xml:space="preserve">Melissa Hawkins &amp; Jean </w:t>
      </w:r>
      <w:proofErr w:type="spellStart"/>
      <w:r w:rsidRPr="00092D32">
        <w:rPr>
          <w:i/>
        </w:rPr>
        <w:t>Boulton</w:t>
      </w:r>
      <w:proofErr w:type="spellEnd"/>
    </w:p>
    <w:p w:rsidR="00D7346F" w:rsidRDefault="00D7346F">
      <w:pPr>
        <w:spacing w:line="360" w:lineRule="auto"/>
        <w:ind w:left="720" w:hanging="750"/>
        <w:rPr>
          <w:u w:val="single"/>
        </w:rPr>
      </w:pPr>
    </w:p>
    <w:p w:rsidR="0063521B" w:rsidRDefault="00A856E0" w:rsidP="00D7346F">
      <w:pPr>
        <w:spacing w:line="360" w:lineRule="auto"/>
        <w:ind w:left="720" w:hanging="750"/>
      </w:pPr>
      <w:r>
        <w:rPr>
          <w:u w:val="single"/>
        </w:rPr>
        <w:t>Introduction</w:t>
      </w:r>
    </w:p>
    <w:p w:rsidR="0063521B" w:rsidRDefault="00A856E0" w:rsidP="00D7346F">
      <w:pPr>
        <w:spacing w:line="360" w:lineRule="auto"/>
        <w:ind w:left="-30"/>
      </w:pPr>
      <w:r>
        <w:t>Although an admittedly bold statement to make, it could be argued that there are two distinct, and divergent, assumptions underlying the conceptualisation of educational organisations. One perspective is that educational organisations run like machines (</w:t>
      </w:r>
      <w:proofErr w:type="spellStart"/>
      <w:r>
        <w:t>Boulton</w:t>
      </w:r>
      <w:proofErr w:type="spellEnd"/>
      <w:r>
        <w:t xml:space="preserve"> et al., 2015), that they are best managed by defining and standardising roles, methods and ways of working, and that outcomes are both predictable and easily evaluated. Often this is translated into organisational forms which are hierarchical and facilitate a ‘command and control’ leadership’ style.  Despite the recognition that organisational behaviour is not so simple, this perspective is evident in accepted practices of management, evaluation (James and </w:t>
      </w:r>
      <w:proofErr w:type="spellStart"/>
      <w:r>
        <w:t>Colebourne</w:t>
      </w:r>
      <w:proofErr w:type="spellEnd"/>
      <w:r>
        <w:t xml:space="preserve"> 2004, Hawkins and James, 2016) and policy (Ball et al., 2012)</w:t>
      </w:r>
      <w:r>
        <w:rPr>
          <w:color w:val="008080"/>
        </w:rPr>
        <w:t xml:space="preserve">. </w:t>
      </w:r>
      <w:r>
        <w:t xml:space="preserve">However, if the alternative, complexity perspective is taken, then we recognise that agents and organisations can adapt and self-organise, and that cause and effect are </w:t>
      </w:r>
      <w:r>
        <w:rPr>
          <w:i/>
        </w:rPr>
        <w:t>non-linear</w:t>
      </w:r>
      <w:r>
        <w:t xml:space="preserve">: properties emerge due to multiple and ultimately unpredictable interactions. It is this latter perspective that we wish to discuss further in this symposium. This paper will outline complexity theory, before it is developed in relation curriculum, learning and assessment in the papers which follow. </w:t>
      </w:r>
    </w:p>
    <w:p w:rsidR="0063521B" w:rsidRDefault="0063521B" w:rsidP="00D7346F">
      <w:pPr>
        <w:spacing w:line="360" w:lineRule="auto"/>
      </w:pPr>
    </w:p>
    <w:p w:rsidR="0063521B" w:rsidRDefault="00A856E0" w:rsidP="00D7346F">
      <w:pPr>
        <w:spacing w:line="360" w:lineRule="auto"/>
        <w:ind w:hanging="30"/>
      </w:pPr>
      <w:r>
        <w:rPr>
          <w:u w:val="single"/>
        </w:rPr>
        <w:t>Complexity thinking</w:t>
      </w:r>
    </w:p>
    <w:p w:rsidR="0063521B" w:rsidRDefault="00A856E0" w:rsidP="00D7346F">
      <w:pPr>
        <w:spacing w:line="360" w:lineRule="auto"/>
        <w:ind w:left="-30" w:hanging="30"/>
      </w:pPr>
      <w:r>
        <w:t>Theories that embrace the complex, interdependent, dynamic nature of human and natural systems have existed since time immemorial (</w:t>
      </w:r>
      <w:proofErr w:type="spellStart"/>
      <w:r>
        <w:t>Boulton</w:t>
      </w:r>
      <w:proofErr w:type="spellEnd"/>
      <w:r>
        <w:t xml:space="preserve"> et al., 2015) although current thinking on complexity has been steadily developing from around the beginning of the twentieth century. However, there isn’t an overarching meta-theory of complexity</w:t>
      </w:r>
      <w:r>
        <w:rPr>
          <w:color w:val="008080"/>
        </w:rPr>
        <w:t>,</w:t>
      </w:r>
      <w:r>
        <w:t xml:space="preserve"> and claims made of a particular ‘complexity theory’ or ‘complexity science’ (Hardman, 2015), rest upon specific simplifying assumptions (</w:t>
      </w:r>
      <w:proofErr w:type="spellStart"/>
      <w:r>
        <w:t>Boulton</w:t>
      </w:r>
      <w:proofErr w:type="spellEnd"/>
      <w:r>
        <w:t xml:space="preserve"> et al, 2015). For the sake of consistency, the singular use of the word theory will be used in this symposium, but we are particularly interested in how complexity thinking has formed alliances with existing philosophical discourses as it has been brought to bear on education.  What can be said is that complexity theorists seem to share an anti-positivist perspective that the world is not easily measured (or at least that outcomes are not easily attributable to inputs), nor is it deterministic (Prigogine and </w:t>
      </w:r>
      <w:proofErr w:type="spellStart"/>
      <w:r>
        <w:t>Stengers</w:t>
      </w:r>
      <w:proofErr w:type="spellEnd"/>
      <w:r>
        <w:t xml:space="preserve">, 1985). </w:t>
      </w:r>
      <w:proofErr w:type="spellStart"/>
      <w:r>
        <w:t>Boulton</w:t>
      </w:r>
      <w:proofErr w:type="spellEnd"/>
      <w:r>
        <w:t xml:space="preserve"> et al (2015) summarise this ontological stance as</w:t>
      </w:r>
      <w:r>
        <w:rPr>
          <w:color w:val="008080"/>
        </w:rPr>
        <w:t>:</w:t>
      </w:r>
      <w:r>
        <w:t xml:space="preserve"> complex systems are systemic, path dependent, sensitive to context, have characteristics that are emergent and demonstrate patterns of change which are episodic (sometimes ‘locking in’ and hard to change, sometimes ‘tipping’ into new regimes).</w:t>
      </w:r>
    </w:p>
    <w:p w:rsidR="0063521B" w:rsidRDefault="00A856E0" w:rsidP="00D7346F">
      <w:pPr>
        <w:spacing w:line="360" w:lineRule="auto"/>
        <w:ind w:left="-30" w:hanging="30"/>
      </w:pPr>
      <w:r>
        <w:t xml:space="preserve"> </w:t>
      </w:r>
    </w:p>
    <w:p w:rsidR="004D1AE1" w:rsidRDefault="004D1AE1" w:rsidP="00D7346F">
      <w:pPr>
        <w:spacing w:line="360" w:lineRule="auto"/>
        <w:ind w:left="-30" w:hanging="30"/>
      </w:pPr>
    </w:p>
    <w:p w:rsidR="0063521B" w:rsidRDefault="00A856E0" w:rsidP="00D7346F">
      <w:pPr>
        <w:spacing w:line="360" w:lineRule="auto"/>
        <w:ind w:left="-30" w:hanging="30"/>
      </w:pPr>
      <w:r>
        <w:rPr>
          <w:u w:val="single"/>
        </w:rPr>
        <w:t>Complex systems</w:t>
      </w:r>
    </w:p>
    <w:p w:rsidR="0063521B" w:rsidRDefault="00A856E0" w:rsidP="00D7346F">
      <w:pPr>
        <w:spacing w:line="360" w:lineRule="auto"/>
        <w:ind w:left="-30" w:hanging="30"/>
      </w:pPr>
      <w:r>
        <w:t xml:space="preserve">The well-known saying ‘the whole is greater, or other than, the sum of its parts’ can be used to help consider the nature of complex systems (Holland, 2014), and how a holistic approach should be taken when trying to understand them. The philosopher Paul </w:t>
      </w:r>
      <w:proofErr w:type="spellStart"/>
      <w:r>
        <w:t>Cilliers</w:t>
      </w:r>
      <w:proofErr w:type="spellEnd"/>
      <w:r>
        <w:t>, who wrote extensively on complexity, made the useful distinction in remarking that a complicated system can be understood simply by analysing its constituent parts, whereas a complex system cannot, due to interaction between both the parts and the external environment (</w:t>
      </w:r>
      <w:proofErr w:type="spellStart"/>
      <w:r>
        <w:t>Cilliers</w:t>
      </w:r>
      <w:proofErr w:type="spellEnd"/>
      <w:r>
        <w:t xml:space="preserve">, 1998).  Although complexity theorists are somewhat disparate in their ontological and epistemological stance, most acknowledge that </w:t>
      </w:r>
      <w:r>
        <w:rPr>
          <w:i/>
        </w:rPr>
        <w:t xml:space="preserve">emergence </w:t>
      </w:r>
      <w:r>
        <w:t>is what distinguishes a complex system from a simple, chaotic or complicated system, and this is a key focus in considering education through the lens of complexity.</w:t>
      </w:r>
    </w:p>
    <w:p w:rsidR="0063521B" w:rsidRDefault="00A856E0" w:rsidP="00D7346F">
      <w:pPr>
        <w:spacing w:line="360" w:lineRule="auto"/>
        <w:ind w:left="-30" w:hanging="30"/>
      </w:pPr>
      <w:r>
        <w:t xml:space="preserve"> </w:t>
      </w:r>
    </w:p>
    <w:p w:rsidR="0063521B" w:rsidRDefault="00A856E0" w:rsidP="00D7346F">
      <w:pPr>
        <w:spacing w:line="360" w:lineRule="auto"/>
        <w:ind w:left="-30" w:hanging="30"/>
      </w:pPr>
      <w:r>
        <w:t>Emergence signifies that new features have appeared in the system which were not present in the previous regime and could not have been predicted. Emergence is unpredictable due to non-linear dynamic interaction and to the role of variation between agents and contexts, but is not random (</w:t>
      </w:r>
      <w:proofErr w:type="spellStart"/>
      <w:r>
        <w:t>Scheffer</w:t>
      </w:r>
      <w:proofErr w:type="spellEnd"/>
      <w:r>
        <w:t>, 2009). What emerges is shaped by the interplay between existing patterns/structures/norms and events or variations (</w:t>
      </w:r>
      <w:proofErr w:type="spellStart"/>
      <w:r>
        <w:t>Goldspink</w:t>
      </w:r>
      <w:proofErr w:type="spellEnd"/>
      <w:r>
        <w:t xml:space="preserve"> and Kay, 2003, </w:t>
      </w:r>
      <w:proofErr w:type="spellStart"/>
      <w:r>
        <w:t>Eoyang</w:t>
      </w:r>
      <w:proofErr w:type="spellEnd"/>
      <w:r>
        <w:t xml:space="preserve">, 2006, Goldstein, 1999, Stacey and </w:t>
      </w:r>
      <w:proofErr w:type="spellStart"/>
      <w:r>
        <w:t>Mowles</w:t>
      </w:r>
      <w:proofErr w:type="spellEnd"/>
      <w:r>
        <w:t xml:space="preserve">, 2015).  The consequences of emergence are that you cannot understand the whole by looking at parts, that the past is not a good predictor of the future, and that the context and history of organisations plays a significant role in shaping their characteristics (Harcourt-Heath, 2013, </w:t>
      </w:r>
      <w:proofErr w:type="spellStart"/>
      <w:r>
        <w:t>Eoyang</w:t>
      </w:r>
      <w:proofErr w:type="spellEnd"/>
      <w:r>
        <w:t xml:space="preserve">, 2006, </w:t>
      </w:r>
      <w:proofErr w:type="spellStart"/>
      <w:r>
        <w:t>Boulton</w:t>
      </w:r>
      <w:proofErr w:type="spellEnd"/>
      <w:r>
        <w:t>, 2012) .</w:t>
      </w:r>
    </w:p>
    <w:p w:rsidR="0063521B" w:rsidRDefault="00A856E0" w:rsidP="00D7346F">
      <w:pPr>
        <w:spacing w:line="360" w:lineRule="auto"/>
        <w:ind w:left="-30" w:hanging="30"/>
      </w:pPr>
      <w:r>
        <w:rPr>
          <w:rFonts w:ascii="Times New Roman" w:eastAsia="Times New Roman" w:hAnsi="Times New Roman" w:cs="Times New Roman"/>
          <w:sz w:val="24"/>
          <w:szCs w:val="24"/>
        </w:rPr>
        <w:t xml:space="preserve"> </w:t>
      </w:r>
    </w:p>
    <w:p w:rsidR="0063521B" w:rsidRDefault="00A856E0" w:rsidP="00D7346F">
      <w:pPr>
        <w:spacing w:line="360" w:lineRule="auto"/>
        <w:ind w:left="-30"/>
      </w:pPr>
      <w:r>
        <w:rPr>
          <w:u w:val="single"/>
        </w:rPr>
        <w:t>The case for complexity in considering education</w:t>
      </w:r>
    </w:p>
    <w:p w:rsidR="0063521B" w:rsidRDefault="00A856E0" w:rsidP="00D7346F">
      <w:pPr>
        <w:spacing w:line="360" w:lineRule="auto"/>
        <w:ind w:left="-30" w:hanging="30"/>
      </w:pPr>
      <w:r>
        <w:t>Complexity theory has been applied in a variety of academic fields: mathematics (Wiener,</w:t>
      </w:r>
      <w:r>
        <w:br/>
        <w:t xml:space="preserve">1961) biology, (Von </w:t>
      </w:r>
      <w:proofErr w:type="spellStart"/>
      <w:r>
        <w:t>Bertalanffy</w:t>
      </w:r>
      <w:proofErr w:type="spellEnd"/>
      <w:r>
        <w:t>, 1972) computer science (Mitchell, 1996),</w:t>
      </w:r>
      <w:r>
        <w:br/>
        <w:t xml:space="preserve">business and management (Stacey and </w:t>
      </w:r>
      <w:proofErr w:type="spellStart"/>
      <w:r>
        <w:t>Mowles</w:t>
      </w:r>
      <w:proofErr w:type="spellEnd"/>
      <w:r>
        <w:t>, 2015), sociology (Byrne and</w:t>
      </w:r>
      <w:r>
        <w:br/>
        <w:t xml:space="preserve">Callaghan, 2014, Castellani and </w:t>
      </w:r>
      <w:proofErr w:type="spellStart"/>
      <w:r>
        <w:t>Hafferty</w:t>
      </w:r>
      <w:proofErr w:type="spellEnd"/>
      <w:r>
        <w:t>, 2009) economics (Hayek, 1989) and</w:t>
      </w:r>
      <w:r>
        <w:br/>
        <w:t xml:space="preserve">public policy (Mason, 2016, Geyer and </w:t>
      </w:r>
      <w:proofErr w:type="spellStart"/>
      <w:r>
        <w:t>Cairney</w:t>
      </w:r>
      <w:proofErr w:type="spellEnd"/>
      <w:r>
        <w:t xml:space="preserve">, 2015, </w:t>
      </w:r>
      <w:proofErr w:type="spellStart"/>
      <w:r>
        <w:t>Gerrits</w:t>
      </w:r>
      <w:proofErr w:type="spellEnd"/>
      <w:r>
        <w:t>, 2015, Room,</w:t>
      </w:r>
      <w:r>
        <w:br/>
        <w:t>2011).  Whilst a complexity perspective remains marginal in educational</w:t>
      </w:r>
      <w:r>
        <w:br/>
        <w:t>research (Harcourt-Heath, 2013), there are notable works to be found (Weick,</w:t>
      </w:r>
      <w:r>
        <w:br/>
        <w:t>1976, Orton and Weick, 1990, Bates, 201</w:t>
      </w:r>
      <w:r w:rsidR="0061561E">
        <w:t>6</w:t>
      </w:r>
      <w:r>
        <w:t xml:space="preserve">, Morrison, 2002, </w:t>
      </w:r>
      <w:proofErr w:type="spellStart"/>
      <w:r>
        <w:t>Osberg</w:t>
      </w:r>
      <w:proofErr w:type="spellEnd"/>
      <w:r>
        <w:t xml:space="preserve"> et al., 2008,</w:t>
      </w:r>
      <w:r>
        <w:br/>
      </w:r>
      <w:proofErr w:type="spellStart"/>
      <w:r>
        <w:t>Osberg</w:t>
      </w:r>
      <w:proofErr w:type="spellEnd"/>
      <w:r>
        <w:t xml:space="preserve"> and </w:t>
      </w:r>
      <w:proofErr w:type="spellStart"/>
      <w:r>
        <w:t>Biesta</w:t>
      </w:r>
      <w:proofErr w:type="spellEnd"/>
      <w:r>
        <w:t xml:space="preserve">, 2010, Davis and </w:t>
      </w:r>
      <w:proofErr w:type="spellStart"/>
      <w:r>
        <w:t>Sumara</w:t>
      </w:r>
      <w:proofErr w:type="spellEnd"/>
      <w:r>
        <w:t>, 2009), as well as the work by</w:t>
      </w:r>
      <w:r>
        <w:br/>
        <w:t>convenors of this symposium.</w:t>
      </w:r>
    </w:p>
    <w:p w:rsidR="0063521B" w:rsidRDefault="00A856E0" w:rsidP="00D7346F">
      <w:pPr>
        <w:spacing w:line="360" w:lineRule="auto"/>
        <w:ind w:left="-30" w:hanging="30"/>
      </w:pPr>
      <w:r>
        <w:t xml:space="preserve"> </w:t>
      </w:r>
    </w:p>
    <w:p w:rsidR="0063521B" w:rsidRDefault="00A856E0" w:rsidP="00D7346F">
      <w:pPr>
        <w:spacing w:line="360" w:lineRule="auto"/>
        <w:ind w:left="-30" w:hanging="30"/>
      </w:pPr>
      <w:r>
        <w:lastRenderedPageBreak/>
        <w:t>Morin (1992) considers complexity to be a paradigmatic shift in how we see the social</w:t>
      </w:r>
      <w:r>
        <w:br/>
        <w:t xml:space="preserve">world and </w:t>
      </w:r>
      <w:proofErr w:type="spellStart"/>
      <w:r>
        <w:t>Blaikie</w:t>
      </w:r>
      <w:proofErr w:type="spellEnd"/>
      <w:r>
        <w:t xml:space="preserve"> (2007) refers to the ‘complexity turn’ in social enquiry.  If educational organisations are difficult to measure, control, predict, analyse and compare due to non-linear cause and effect, self-organisation, the number of heterogeneous interacting agents and the importance of context, variation and historicity, then this brings into question many aspects of contemporary research, policy and practice in education.  However, complexity theory does not itself establish a new normative view (</w:t>
      </w:r>
      <w:proofErr w:type="spellStart"/>
      <w:r>
        <w:t>Mitleton</w:t>
      </w:r>
      <w:proofErr w:type="spellEnd"/>
      <w:r>
        <w:t>-Kelly, 2003, Weick, 1976, Gell-Mann, 1994, Gell-Mann, 1995).  Rather than focusing on what works or ought to work and imagining this can be universal, complexity theory focuses on understanding the nature of educational organisations and providing conditions for adaptation and response to the particularities of different conditions and histories (Whitty, 2016, Weick,1976).</w:t>
      </w:r>
    </w:p>
    <w:p w:rsidR="0063521B" w:rsidRDefault="00A856E0" w:rsidP="00D7346F">
      <w:pPr>
        <w:spacing w:line="360" w:lineRule="auto"/>
        <w:ind w:left="-30" w:hanging="30"/>
      </w:pPr>
      <w:r>
        <w:t xml:space="preserve"> </w:t>
      </w:r>
    </w:p>
    <w:p w:rsidR="0063521B" w:rsidRDefault="00A856E0" w:rsidP="00D7346F">
      <w:pPr>
        <w:spacing w:line="360" w:lineRule="auto"/>
        <w:ind w:left="-30" w:hanging="30"/>
      </w:pPr>
      <w:r>
        <w:t xml:space="preserve">The papers which follow will flesh out the case for complexity as a new ‘lens’ through which to approach research, policy and practice in education.  Through considering in turn curriculum, learning and assessment in light of complexity theory, each paper will develop implications for education, but will also explore how this relates to existing thinking in the philosophy of education. </w:t>
      </w:r>
    </w:p>
    <w:p w:rsidR="0063521B" w:rsidRDefault="0063521B">
      <w:pPr>
        <w:spacing w:line="360" w:lineRule="auto"/>
        <w:ind w:left="-30" w:hanging="30"/>
      </w:pPr>
    </w:p>
    <w:p w:rsidR="0063521B" w:rsidRDefault="0063521B">
      <w:pPr>
        <w:spacing w:line="360" w:lineRule="auto"/>
        <w:ind w:left="720"/>
      </w:pPr>
    </w:p>
    <w:p w:rsidR="0063521B" w:rsidRDefault="00A856E0" w:rsidP="00D7346F">
      <w:pPr>
        <w:spacing w:after="120"/>
      </w:pPr>
      <w:r>
        <w:rPr>
          <w:rFonts w:ascii="Calibri" w:eastAsia="Calibri" w:hAnsi="Calibri" w:cs="Calibri"/>
        </w:rPr>
        <w:t xml:space="preserve">Ball, S.J., Maguire, M. and Braun, A., (2012) </w:t>
      </w:r>
      <w:r>
        <w:rPr>
          <w:rFonts w:ascii="Calibri" w:eastAsia="Calibri" w:hAnsi="Calibri" w:cs="Calibri"/>
          <w:i/>
        </w:rPr>
        <w:t>How schools do policy: Policy enactments in secondary schools</w:t>
      </w:r>
      <w:r>
        <w:rPr>
          <w:rFonts w:ascii="Calibri" w:eastAsia="Calibri" w:hAnsi="Calibri" w:cs="Calibri"/>
        </w:rPr>
        <w:t>.  London: Routledge.</w:t>
      </w:r>
    </w:p>
    <w:p w:rsidR="0063521B" w:rsidRDefault="00A856E0" w:rsidP="00D7346F">
      <w:pPr>
        <w:spacing w:after="120"/>
      </w:pPr>
      <w:r>
        <w:rPr>
          <w:rFonts w:ascii="Calibri" w:eastAsia="Calibri" w:hAnsi="Calibri" w:cs="Calibri"/>
        </w:rPr>
        <w:t>Bates, A. (201</w:t>
      </w:r>
      <w:r w:rsidR="0061561E">
        <w:rPr>
          <w:rFonts w:ascii="Calibri" w:eastAsia="Calibri" w:hAnsi="Calibri" w:cs="Calibri"/>
        </w:rPr>
        <w:t>6</w:t>
      </w:r>
      <w:r>
        <w:rPr>
          <w:rFonts w:ascii="Calibri" w:eastAsia="Calibri" w:hAnsi="Calibri" w:cs="Calibri"/>
        </w:rPr>
        <w:t xml:space="preserve">) </w:t>
      </w:r>
      <w:r>
        <w:rPr>
          <w:rFonts w:ascii="Calibri" w:eastAsia="Calibri" w:hAnsi="Calibri" w:cs="Calibri"/>
          <w:i/>
        </w:rPr>
        <w:t xml:space="preserve">Transforming Education: Meanings, Myths, and Complexity. </w:t>
      </w:r>
      <w:r>
        <w:rPr>
          <w:rFonts w:ascii="Calibri" w:eastAsia="Calibri" w:hAnsi="Calibri" w:cs="Calibri"/>
        </w:rPr>
        <w:t>London:  Routledge.</w:t>
      </w:r>
    </w:p>
    <w:p w:rsidR="0063521B" w:rsidRDefault="00A856E0" w:rsidP="00D7346F">
      <w:pPr>
        <w:spacing w:after="120"/>
      </w:pPr>
      <w:proofErr w:type="spellStart"/>
      <w:r>
        <w:rPr>
          <w:rFonts w:ascii="Calibri" w:eastAsia="Calibri" w:hAnsi="Calibri" w:cs="Calibri"/>
        </w:rPr>
        <w:t>Blaikie</w:t>
      </w:r>
      <w:proofErr w:type="spellEnd"/>
      <w:r>
        <w:rPr>
          <w:rFonts w:ascii="Calibri" w:eastAsia="Calibri" w:hAnsi="Calibri" w:cs="Calibri"/>
        </w:rPr>
        <w:t xml:space="preserve">, N. (2007) </w:t>
      </w:r>
      <w:r>
        <w:rPr>
          <w:rFonts w:ascii="Calibri" w:eastAsia="Calibri" w:hAnsi="Calibri" w:cs="Calibri"/>
          <w:i/>
        </w:rPr>
        <w:t>Approaches to social enquiry: Advancing knowledge.</w:t>
      </w:r>
      <w:r>
        <w:rPr>
          <w:rFonts w:ascii="Calibri" w:eastAsia="Calibri" w:hAnsi="Calibri" w:cs="Calibri"/>
        </w:rPr>
        <w:t xml:space="preserve"> Cambridge: Polity.</w:t>
      </w:r>
    </w:p>
    <w:p w:rsidR="0063521B" w:rsidRDefault="00A856E0" w:rsidP="00D7346F">
      <w:pPr>
        <w:spacing w:after="120"/>
      </w:pPr>
      <w:proofErr w:type="spellStart"/>
      <w:r>
        <w:rPr>
          <w:rFonts w:ascii="Calibri" w:eastAsia="Calibri" w:hAnsi="Calibri" w:cs="Calibri"/>
        </w:rPr>
        <w:t>Boulton</w:t>
      </w:r>
      <w:proofErr w:type="spellEnd"/>
      <w:r>
        <w:rPr>
          <w:rFonts w:ascii="Calibri" w:eastAsia="Calibri" w:hAnsi="Calibri" w:cs="Calibri"/>
        </w:rPr>
        <w:t xml:space="preserve">, J. (2012) </w:t>
      </w:r>
      <w:r>
        <w:rPr>
          <w:rFonts w:ascii="Calibri" w:eastAsia="Calibri" w:hAnsi="Calibri" w:cs="Calibri"/>
          <w:i/>
        </w:rPr>
        <w:t>The complexity turn: narrative, science and utility.</w:t>
      </w:r>
      <w:r>
        <w:rPr>
          <w:rFonts w:ascii="Calibri" w:eastAsia="Calibri" w:hAnsi="Calibri" w:cs="Calibri"/>
        </w:rPr>
        <w:t xml:space="preserve"> </w:t>
      </w:r>
      <w:r>
        <w:rPr>
          <w:rFonts w:ascii="Calibri" w:eastAsia="Calibri" w:hAnsi="Calibri" w:cs="Calibri"/>
          <w:color w:val="222222"/>
        </w:rPr>
        <w:t>Thesis (MPhil). University of Bath.</w:t>
      </w:r>
    </w:p>
    <w:p w:rsidR="0063521B" w:rsidRDefault="00A856E0" w:rsidP="00D7346F">
      <w:pPr>
        <w:spacing w:after="120"/>
      </w:pPr>
      <w:proofErr w:type="spellStart"/>
      <w:r>
        <w:rPr>
          <w:rFonts w:ascii="Calibri" w:eastAsia="Calibri" w:hAnsi="Calibri" w:cs="Calibri"/>
        </w:rPr>
        <w:t>Boulton</w:t>
      </w:r>
      <w:proofErr w:type="spellEnd"/>
      <w:r>
        <w:rPr>
          <w:rFonts w:ascii="Calibri" w:eastAsia="Calibri" w:hAnsi="Calibri" w:cs="Calibri"/>
        </w:rPr>
        <w:t xml:space="preserve">, J., Allen, P. and Bowman, C. (2015) </w:t>
      </w:r>
      <w:r>
        <w:rPr>
          <w:rFonts w:ascii="Calibri" w:eastAsia="Calibri" w:hAnsi="Calibri" w:cs="Calibri"/>
          <w:i/>
        </w:rPr>
        <w:t>Embracing Complexity: Strategic Perspectives for an Age of Turbulence.</w:t>
      </w:r>
      <w:r>
        <w:rPr>
          <w:rFonts w:ascii="Calibri" w:eastAsia="Calibri" w:hAnsi="Calibri" w:cs="Calibri"/>
        </w:rPr>
        <w:t xml:space="preserve"> Oxford: Oxford University Press.</w:t>
      </w:r>
    </w:p>
    <w:p w:rsidR="0063521B" w:rsidRDefault="00A856E0" w:rsidP="00D7346F">
      <w:pPr>
        <w:spacing w:after="120"/>
      </w:pPr>
      <w:r>
        <w:rPr>
          <w:rFonts w:ascii="Calibri" w:eastAsia="Calibri" w:hAnsi="Calibri" w:cs="Calibri"/>
        </w:rPr>
        <w:t xml:space="preserve">Byrne, D. and Callaghan, G. (2014) </w:t>
      </w:r>
      <w:r>
        <w:rPr>
          <w:rFonts w:ascii="Calibri" w:eastAsia="Calibri" w:hAnsi="Calibri" w:cs="Calibri"/>
          <w:i/>
        </w:rPr>
        <w:t>Complexity theory and the social sciences : the state of the art.</w:t>
      </w:r>
      <w:r>
        <w:rPr>
          <w:rFonts w:ascii="Calibri" w:eastAsia="Calibri" w:hAnsi="Calibri" w:cs="Calibri"/>
        </w:rPr>
        <w:t xml:space="preserve"> London: Routledge.</w:t>
      </w:r>
    </w:p>
    <w:p w:rsidR="0063521B" w:rsidRDefault="00A856E0" w:rsidP="00D7346F">
      <w:pPr>
        <w:spacing w:after="120"/>
      </w:pPr>
      <w:r>
        <w:rPr>
          <w:rFonts w:ascii="Calibri" w:eastAsia="Calibri" w:hAnsi="Calibri" w:cs="Calibri"/>
        </w:rPr>
        <w:t xml:space="preserve">Castellani, B. and </w:t>
      </w:r>
      <w:proofErr w:type="spellStart"/>
      <w:r>
        <w:rPr>
          <w:rFonts w:ascii="Calibri" w:eastAsia="Calibri" w:hAnsi="Calibri" w:cs="Calibri"/>
        </w:rPr>
        <w:t>Hafferty</w:t>
      </w:r>
      <w:proofErr w:type="spellEnd"/>
      <w:r>
        <w:rPr>
          <w:rFonts w:ascii="Calibri" w:eastAsia="Calibri" w:hAnsi="Calibri" w:cs="Calibri"/>
        </w:rPr>
        <w:t xml:space="preserve">, F. (2009) </w:t>
      </w:r>
      <w:r>
        <w:rPr>
          <w:rFonts w:ascii="Calibri" w:eastAsia="Calibri" w:hAnsi="Calibri" w:cs="Calibri"/>
          <w:i/>
        </w:rPr>
        <w:t>Sociology and Complexity Science A New Field of Inquiry.</w:t>
      </w:r>
      <w:r>
        <w:rPr>
          <w:rFonts w:ascii="Calibri" w:eastAsia="Calibri" w:hAnsi="Calibri" w:cs="Calibri"/>
        </w:rPr>
        <w:t xml:space="preserve"> Berlin: Springer.</w:t>
      </w:r>
    </w:p>
    <w:p w:rsidR="0063521B" w:rsidRDefault="00A856E0" w:rsidP="00D7346F">
      <w:pPr>
        <w:spacing w:after="120"/>
      </w:pPr>
      <w:proofErr w:type="spellStart"/>
      <w:r>
        <w:rPr>
          <w:rFonts w:ascii="Calibri" w:eastAsia="Calibri" w:hAnsi="Calibri" w:cs="Calibri"/>
        </w:rPr>
        <w:t>Cilliers</w:t>
      </w:r>
      <w:proofErr w:type="spellEnd"/>
      <w:r>
        <w:rPr>
          <w:rFonts w:ascii="Calibri" w:eastAsia="Calibri" w:hAnsi="Calibri" w:cs="Calibri"/>
        </w:rPr>
        <w:t xml:space="preserve">, P. (1998) </w:t>
      </w:r>
      <w:r>
        <w:rPr>
          <w:rFonts w:ascii="Calibri" w:eastAsia="Calibri" w:hAnsi="Calibri" w:cs="Calibri"/>
          <w:i/>
        </w:rPr>
        <w:t>Complexity and postmodernism : understanding complex systems.</w:t>
      </w:r>
      <w:r>
        <w:rPr>
          <w:rFonts w:ascii="Calibri" w:eastAsia="Calibri" w:hAnsi="Calibri" w:cs="Calibri"/>
        </w:rPr>
        <w:t xml:space="preserve"> London: Routledge.</w:t>
      </w:r>
    </w:p>
    <w:p w:rsidR="0063521B" w:rsidRDefault="00A856E0" w:rsidP="00D7346F">
      <w:pPr>
        <w:spacing w:after="120"/>
      </w:pPr>
      <w:r>
        <w:rPr>
          <w:rFonts w:ascii="Calibri" w:eastAsia="Calibri" w:hAnsi="Calibri" w:cs="Calibri"/>
        </w:rPr>
        <w:t xml:space="preserve">Davis, B. and </w:t>
      </w:r>
      <w:proofErr w:type="spellStart"/>
      <w:r>
        <w:rPr>
          <w:rFonts w:ascii="Calibri" w:eastAsia="Calibri" w:hAnsi="Calibri" w:cs="Calibri"/>
        </w:rPr>
        <w:t>Sumara</w:t>
      </w:r>
      <w:proofErr w:type="spellEnd"/>
      <w:r>
        <w:rPr>
          <w:rFonts w:ascii="Calibri" w:eastAsia="Calibri" w:hAnsi="Calibri" w:cs="Calibri"/>
        </w:rPr>
        <w:t xml:space="preserve">, D. (2009) Complexity as a theory of education, </w:t>
      </w:r>
      <w:r>
        <w:rPr>
          <w:rFonts w:ascii="Calibri" w:eastAsia="Calibri" w:hAnsi="Calibri" w:cs="Calibri"/>
          <w:i/>
        </w:rPr>
        <w:t>TCI (Transnational Curriculum Inquiry),</w:t>
      </w:r>
      <w:r>
        <w:rPr>
          <w:rFonts w:ascii="Calibri" w:eastAsia="Calibri" w:hAnsi="Calibri" w:cs="Calibri"/>
        </w:rPr>
        <w:t xml:space="preserve"> 5(2), pp. 33-44.</w:t>
      </w:r>
    </w:p>
    <w:p w:rsidR="0063521B" w:rsidRDefault="00A856E0" w:rsidP="00D7346F">
      <w:pPr>
        <w:spacing w:after="120"/>
      </w:pPr>
      <w:proofErr w:type="spellStart"/>
      <w:r>
        <w:rPr>
          <w:rFonts w:ascii="Calibri" w:eastAsia="Calibri" w:hAnsi="Calibri" w:cs="Calibri"/>
        </w:rPr>
        <w:t>Eoyang</w:t>
      </w:r>
      <w:proofErr w:type="spellEnd"/>
      <w:r>
        <w:rPr>
          <w:rFonts w:ascii="Calibri" w:eastAsia="Calibri" w:hAnsi="Calibri" w:cs="Calibri"/>
        </w:rPr>
        <w:t xml:space="preserve">, G. (2006) Human systems dynamics: Complexity-based approach to a complex evaluation. In: </w:t>
      </w:r>
      <w:proofErr w:type="spellStart"/>
      <w:r>
        <w:rPr>
          <w:rFonts w:ascii="Calibri" w:eastAsia="Calibri" w:hAnsi="Calibri" w:cs="Calibri"/>
        </w:rPr>
        <w:t>Williams,B</w:t>
      </w:r>
      <w:proofErr w:type="spellEnd"/>
      <w:r>
        <w:rPr>
          <w:rFonts w:ascii="Calibri" w:eastAsia="Calibri" w:hAnsi="Calibri" w:cs="Calibri"/>
        </w:rPr>
        <w:t xml:space="preserve">., and </w:t>
      </w:r>
      <w:proofErr w:type="spellStart"/>
      <w:r>
        <w:rPr>
          <w:rFonts w:ascii="Calibri" w:eastAsia="Calibri" w:hAnsi="Calibri" w:cs="Calibri"/>
        </w:rPr>
        <w:t>Imam,I</w:t>
      </w:r>
      <w:proofErr w:type="spellEnd"/>
      <w:r>
        <w:rPr>
          <w:rFonts w:ascii="Calibri" w:eastAsia="Calibri" w:hAnsi="Calibri" w:cs="Calibri"/>
        </w:rPr>
        <w:t xml:space="preserve">, ed. </w:t>
      </w:r>
      <w:r>
        <w:rPr>
          <w:rFonts w:ascii="Calibri" w:eastAsia="Calibri" w:hAnsi="Calibri" w:cs="Calibri"/>
          <w:i/>
        </w:rPr>
        <w:t>Systems concepts in evaluation: An expert anthology</w:t>
      </w:r>
      <w:r>
        <w:rPr>
          <w:rFonts w:ascii="Calibri" w:eastAsia="Calibri" w:hAnsi="Calibri" w:cs="Calibri"/>
        </w:rPr>
        <w:t>, pp. 123-139.</w:t>
      </w:r>
    </w:p>
    <w:p w:rsidR="0063521B" w:rsidRDefault="00A856E0" w:rsidP="00D7346F">
      <w:pPr>
        <w:spacing w:after="120"/>
      </w:pPr>
      <w:r>
        <w:rPr>
          <w:rFonts w:ascii="Calibri" w:eastAsia="Calibri" w:hAnsi="Calibri" w:cs="Calibri"/>
        </w:rPr>
        <w:lastRenderedPageBreak/>
        <w:t>Gell-Mann, M. (1994) Complex adaptive systems. In</w:t>
      </w:r>
      <w:r>
        <w:rPr>
          <w:rFonts w:ascii="Calibri" w:eastAsia="Calibri" w:hAnsi="Calibri" w:cs="Calibri"/>
          <w:color w:val="222222"/>
        </w:rPr>
        <w:t>: Cowan, G., Pines, D., and Meltzer, D, ed.</w:t>
      </w:r>
      <w:r>
        <w:rPr>
          <w:rFonts w:ascii="Calibri" w:eastAsia="Calibri" w:hAnsi="Calibri" w:cs="Calibri"/>
        </w:rPr>
        <w:t xml:space="preserve"> </w:t>
      </w:r>
      <w:r>
        <w:rPr>
          <w:rFonts w:ascii="Calibri" w:eastAsia="Calibri" w:hAnsi="Calibri" w:cs="Calibri"/>
          <w:i/>
        </w:rPr>
        <w:t>Complexity: Metaphors, models and reality</w:t>
      </w:r>
      <w:r>
        <w:rPr>
          <w:rFonts w:ascii="Calibri" w:eastAsia="Calibri" w:hAnsi="Calibri" w:cs="Calibri"/>
        </w:rPr>
        <w:t>, pp. 17-45.</w:t>
      </w:r>
    </w:p>
    <w:p w:rsidR="0063521B" w:rsidRDefault="00A856E0" w:rsidP="00D7346F">
      <w:pPr>
        <w:spacing w:after="120"/>
      </w:pPr>
      <w:r>
        <w:rPr>
          <w:rFonts w:ascii="Calibri" w:eastAsia="Calibri" w:hAnsi="Calibri" w:cs="Calibri"/>
        </w:rPr>
        <w:t xml:space="preserve">Gell-Mann, M. (1995) </w:t>
      </w:r>
      <w:r>
        <w:rPr>
          <w:rFonts w:ascii="Calibri" w:eastAsia="Calibri" w:hAnsi="Calibri" w:cs="Calibri"/>
          <w:i/>
        </w:rPr>
        <w:t>The quark and the jaguar: adventures in the simple and the complex.</w:t>
      </w:r>
      <w:r>
        <w:rPr>
          <w:rFonts w:ascii="Calibri" w:eastAsia="Calibri" w:hAnsi="Calibri" w:cs="Calibri"/>
        </w:rPr>
        <w:t xml:space="preserve"> London: Abacus.</w:t>
      </w:r>
    </w:p>
    <w:p w:rsidR="0063521B" w:rsidRDefault="00A856E0" w:rsidP="00D7346F">
      <w:pPr>
        <w:spacing w:after="120"/>
      </w:pPr>
      <w:proofErr w:type="spellStart"/>
      <w:r>
        <w:rPr>
          <w:rFonts w:ascii="Calibri" w:eastAsia="Calibri" w:hAnsi="Calibri" w:cs="Calibri"/>
        </w:rPr>
        <w:t>Gerrits</w:t>
      </w:r>
      <w:proofErr w:type="spellEnd"/>
      <w:r>
        <w:rPr>
          <w:rFonts w:ascii="Calibri" w:eastAsia="Calibri" w:hAnsi="Calibri" w:cs="Calibri"/>
        </w:rPr>
        <w:t xml:space="preserve">, L., and Marks, P. (2015) How the complexity sciences can inform public administration: An assessment., </w:t>
      </w:r>
      <w:r>
        <w:rPr>
          <w:rFonts w:ascii="Calibri" w:eastAsia="Calibri" w:hAnsi="Calibri" w:cs="Calibri"/>
          <w:i/>
        </w:rPr>
        <w:t>Public Administration,</w:t>
      </w:r>
      <w:r>
        <w:rPr>
          <w:rFonts w:ascii="Calibri" w:eastAsia="Calibri" w:hAnsi="Calibri" w:cs="Calibri"/>
        </w:rPr>
        <w:t xml:space="preserve"> 93(2), pp. 539-546.</w:t>
      </w:r>
    </w:p>
    <w:p w:rsidR="0063521B" w:rsidRDefault="00A856E0" w:rsidP="00D7346F">
      <w:pPr>
        <w:spacing w:after="120"/>
      </w:pPr>
      <w:r>
        <w:rPr>
          <w:rFonts w:ascii="Calibri" w:eastAsia="Calibri" w:hAnsi="Calibri" w:cs="Calibri"/>
        </w:rPr>
        <w:t xml:space="preserve">Geyer, R., and </w:t>
      </w:r>
      <w:proofErr w:type="spellStart"/>
      <w:r>
        <w:rPr>
          <w:rFonts w:ascii="Calibri" w:eastAsia="Calibri" w:hAnsi="Calibri" w:cs="Calibri"/>
        </w:rPr>
        <w:t>Cairney</w:t>
      </w:r>
      <w:proofErr w:type="spellEnd"/>
      <w:r>
        <w:rPr>
          <w:rFonts w:ascii="Calibri" w:eastAsia="Calibri" w:hAnsi="Calibri" w:cs="Calibri"/>
        </w:rPr>
        <w:t xml:space="preserve">, P. (eds.) (2015) </w:t>
      </w:r>
      <w:r>
        <w:rPr>
          <w:rFonts w:ascii="Calibri" w:eastAsia="Calibri" w:hAnsi="Calibri" w:cs="Calibri"/>
          <w:i/>
        </w:rPr>
        <w:t>Handbook on complexity and public policy</w:t>
      </w:r>
      <w:r>
        <w:rPr>
          <w:rFonts w:ascii="Calibri" w:eastAsia="Calibri" w:hAnsi="Calibri" w:cs="Calibri"/>
        </w:rPr>
        <w:t>. Cheltenham: Edward Elgar Publishing.</w:t>
      </w:r>
    </w:p>
    <w:p w:rsidR="0063521B" w:rsidRDefault="00A856E0" w:rsidP="00D7346F">
      <w:pPr>
        <w:spacing w:after="120"/>
      </w:pPr>
      <w:proofErr w:type="spellStart"/>
      <w:r>
        <w:rPr>
          <w:rFonts w:ascii="Calibri" w:eastAsia="Calibri" w:hAnsi="Calibri" w:cs="Calibri"/>
        </w:rPr>
        <w:t>Goldspink</w:t>
      </w:r>
      <w:proofErr w:type="spellEnd"/>
      <w:r>
        <w:rPr>
          <w:rFonts w:ascii="Calibri" w:eastAsia="Calibri" w:hAnsi="Calibri" w:cs="Calibri"/>
        </w:rPr>
        <w:t xml:space="preserve">, C. and Kay, R. (2003) Organizations as self-organizing and sustaining systems: a complex and autopoietic systems perspective, </w:t>
      </w:r>
      <w:r>
        <w:rPr>
          <w:rFonts w:ascii="Calibri" w:eastAsia="Calibri" w:hAnsi="Calibri" w:cs="Calibri"/>
          <w:i/>
        </w:rPr>
        <w:t>International Journal of General Systems,</w:t>
      </w:r>
      <w:r>
        <w:rPr>
          <w:rFonts w:ascii="Calibri" w:eastAsia="Calibri" w:hAnsi="Calibri" w:cs="Calibri"/>
        </w:rPr>
        <w:t xml:space="preserve"> 32(5), pp. 459-474.</w:t>
      </w:r>
    </w:p>
    <w:p w:rsidR="0063521B" w:rsidRDefault="00A856E0" w:rsidP="00D7346F">
      <w:pPr>
        <w:spacing w:after="120"/>
      </w:pPr>
      <w:r>
        <w:rPr>
          <w:rFonts w:ascii="Calibri" w:eastAsia="Calibri" w:hAnsi="Calibri" w:cs="Calibri"/>
        </w:rPr>
        <w:t xml:space="preserve">Goldstein, J. (1999) Emergence as a construct: History and issues, </w:t>
      </w:r>
      <w:r>
        <w:rPr>
          <w:rFonts w:ascii="Calibri" w:eastAsia="Calibri" w:hAnsi="Calibri" w:cs="Calibri"/>
          <w:i/>
        </w:rPr>
        <w:t>Emergence,</w:t>
      </w:r>
      <w:r>
        <w:rPr>
          <w:rFonts w:ascii="Calibri" w:eastAsia="Calibri" w:hAnsi="Calibri" w:cs="Calibri"/>
        </w:rPr>
        <w:t xml:space="preserve"> 1(1), pp. 49-72.</w:t>
      </w:r>
    </w:p>
    <w:p w:rsidR="0063521B" w:rsidRDefault="00A856E0" w:rsidP="00D7346F">
      <w:pPr>
        <w:spacing w:after="120"/>
      </w:pPr>
      <w:r>
        <w:rPr>
          <w:rFonts w:ascii="Calibri" w:eastAsia="Calibri" w:hAnsi="Calibri" w:cs="Calibri"/>
        </w:rPr>
        <w:t xml:space="preserve">Harcourt-Heath, M. J. (2013) </w:t>
      </w:r>
      <w:r>
        <w:rPr>
          <w:rFonts w:ascii="Calibri" w:eastAsia="Calibri" w:hAnsi="Calibri" w:cs="Calibri"/>
          <w:i/>
        </w:rPr>
        <w:t xml:space="preserve">Primary Schools Facing Challenging Circumstances: Effective leadership and the potential contribution of complexity theory. </w:t>
      </w:r>
      <w:r>
        <w:rPr>
          <w:rFonts w:ascii="Calibri" w:eastAsia="Calibri" w:hAnsi="Calibri" w:cs="Calibri"/>
        </w:rPr>
        <w:t>Thesis (PhD) University of East Anglia.</w:t>
      </w:r>
    </w:p>
    <w:p w:rsidR="0063521B" w:rsidRDefault="00A856E0" w:rsidP="00D7346F">
      <w:pPr>
        <w:spacing w:after="120"/>
      </w:pPr>
      <w:r>
        <w:rPr>
          <w:rFonts w:ascii="Calibri" w:eastAsia="Calibri" w:hAnsi="Calibri" w:cs="Calibri"/>
        </w:rPr>
        <w:t xml:space="preserve">Hardman, M. (2015) </w:t>
      </w:r>
      <w:r>
        <w:rPr>
          <w:rFonts w:ascii="Calibri" w:eastAsia="Calibri" w:hAnsi="Calibri" w:cs="Calibri"/>
          <w:i/>
        </w:rPr>
        <w:t>Complexity and Classroom Learning.</w:t>
      </w:r>
      <w:r>
        <w:rPr>
          <w:rFonts w:ascii="Calibri" w:eastAsia="Calibri" w:hAnsi="Calibri" w:cs="Calibri"/>
        </w:rPr>
        <w:t xml:space="preserve"> Thesis (PhD). Canterbury Christ Church University.</w:t>
      </w:r>
    </w:p>
    <w:p w:rsidR="0063521B" w:rsidRDefault="00A856E0" w:rsidP="00D7346F">
      <w:pPr>
        <w:spacing w:after="120"/>
      </w:pPr>
      <w:r>
        <w:rPr>
          <w:rFonts w:ascii="Calibri" w:eastAsia="Calibri" w:hAnsi="Calibri" w:cs="Calibri"/>
        </w:rPr>
        <w:t xml:space="preserve">Hawkins, M. and James, C. Theorising schools as organisations: Isn’t it all about complexity?, </w:t>
      </w:r>
      <w:r>
        <w:rPr>
          <w:rFonts w:ascii="Calibri" w:eastAsia="Calibri" w:hAnsi="Calibri" w:cs="Calibri"/>
          <w:i/>
        </w:rPr>
        <w:t>AERA Annual Meeting</w:t>
      </w:r>
      <w:r>
        <w:rPr>
          <w:rFonts w:ascii="Calibri" w:eastAsia="Calibri" w:hAnsi="Calibri" w:cs="Calibri"/>
        </w:rPr>
        <w:t>, Washington D.C., 7th - 14th April 2016. Bath: University of Bath, pp.1-19.</w:t>
      </w:r>
    </w:p>
    <w:p w:rsidR="0063521B" w:rsidRDefault="00A856E0" w:rsidP="00D7346F">
      <w:pPr>
        <w:spacing w:after="120"/>
      </w:pPr>
      <w:r>
        <w:rPr>
          <w:rFonts w:ascii="Calibri" w:eastAsia="Calibri" w:hAnsi="Calibri" w:cs="Calibri"/>
        </w:rPr>
        <w:t>Hayek (1989) The pretence of knowledge.</w:t>
      </w:r>
      <w:r>
        <w:rPr>
          <w:i/>
          <w:color w:val="222222"/>
          <w:sz w:val="20"/>
          <w:szCs w:val="20"/>
        </w:rPr>
        <w:t xml:space="preserve"> The American Economic Review</w:t>
      </w:r>
      <w:r>
        <w:rPr>
          <w:color w:val="222222"/>
          <w:sz w:val="20"/>
          <w:szCs w:val="20"/>
        </w:rPr>
        <w:t xml:space="preserve">, </w:t>
      </w:r>
      <w:r>
        <w:rPr>
          <w:i/>
          <w:color w:val="222222"/>
          <w:sz w:val="20"/>
          <w:szCs w:val="20"/>
        </w:rPr>
        <w:t>79</w:t>
      </w:r>
      <w:r>
        <w:rPr>
          <w:color w:val="222222"/>
          <w:sz w:val="20"/>
          <w:szCs w:val="20"/>
        </w:rPr>
        <w:t>(6), pp.3-7.</w:t>
      </w:r>
    </w:p>
    <w:p w:rsidR="0063521B" w:rsidRDefault="00A856E0" w:rsidP="00D7346F">
      <w:pPr>
        <w:spacing w:after="120"/>
      </w:pPr>
      <w:r>
        <w:rPr>
          <w:rFonts w:ascii="Calibri" w:eastAsia="Calibri" w:hAnsi="Calibri" w:cs="Calibri"/>
        </w:rPr>
        <w:t xml:space="preserve">Holland, J. H. (2014) </w:t>
      </w:r>
      <w:r>
        <w:rPr>
          <w:rFonts w:ascii="Calibri" w:eastAsia="Calibri" w:hAnsi="Calibri" w:cs="Calibri"/>
          <w:i/>
        </w:rPr>
        <w:t>Complexity: A very short introduction.</w:t>
      </w:r>
      <w:r>
        <w:rPr>
          <w:rFonts w:ascii="Calibri" w:eastAsia="Calibri" w:hAnsi="Calibri" w:cs="Calibri"/>
        </w:rPr>
        <w:t xml:space="preserve"> Oxford: Oxford University Press.</w:t>
      </w:r>
    </w:p>
    <w:p w:rsidR="0063521B" w:rsidRDefault="00A856E0" w:rsidP="00D7346F">
      <w:pPr>
        <w:spacing w:after="120"/>
      </w:pPr>
      <w:r>
        <w:rPr>
          <w:rFonts w:ascii="Calibri" w:eastAsia="Calibri" w:hAnsi="Calibri" w:cs="Calibri"/>
        </w:rPr>
        <w:t xml:space="preserve">James, C. and </w:t>
      </w:r>
      <w:proofErr w:type="spellStart"/>
      <w:r>
        <w:rPr>
          <w:rFonts w:ascii="Calibri" w:eastAsia="Calibri" w:hAnsi="Calibri" w:cs="Calibri"/>
        </w:rPr>
        <w:t>Colebourne</w:t>
      </w:r>
      <w:proofErr w:type="spellEnd"/>
      <w:r>
        <w:rPr>
          <w:rFonts w:ascii="Calibri" w:eastAsia="Calibri" w:hAnsi="Calibri" w:cs="Calibri"/>
        </w:rPr>
        <w:t>, D. (2004) Managing the Performance of Staff in LEAs in Wales: Practice, Problems and Possibilities,</w:t>
      </w:r>
      <w:r>
        <w:rPr>
          <w:sz w:val="18"/>
          <w:szCs w:val="18"/>
        </w:rPr>
        <w:t xml:space="preserve"> </w:t>
      </w:r>
      <w:r>
        <w:rPr>
          <w:rFonts w:ascii="Calibri" w:eastAsia="Calibri" w:hAnsi="Calibri" w:cs="Calibri"/>
          <w:i/>
        </w:rPr>
        <w:t xml:space="preserve">Educational Management Administration &amp; Leadership, </w:t>
      </w:r>
      <w:r>
        <w:rPr>
          <w:rFonts w:ascii="Calibri" w:eastAsia="Calibri" w:hAnsi="Calibri" w:cs="Calibri"/>
        </w:rPr>
        <w:t>32 (1) pp.45-65.</w:t>
      </w:r>
    </w:p>
    <w:p w:rsidR="0063521B" w:rsidRDefault="00A856E0" w:rsidP="00D7346F">
      <w:pPr>
        <w:spacing w:after="120"/>
      </w:pPr>
      <w:r>
        <w:rPr>
          <w:rFonts w:ascii="Calibri" w:eastAsia="Calibri" w:hAnsi="Calibri" w:cs="Calibri"/>
        </w:rPr>
        <w:t xml:space="preserve">Mason, M. (2016) Is Thorough Implementation of Policy Change in Education Actually Possible? What Complexity Theory Tells Us About Initiating and Sustaining Change, </w:t>
      </w:r>
      <w:r>
        <w:rPr>
          <w:rFonts w:ascii="Calibri" w:eastAsia="Calibri" w:hAnsi="Calibri" w:cs="Calibri"/>
          <w:i/>
        </w:rPr>
        <w:t>European Journal of Education</w:t>
      </w:r>
      <w:r>
        <w:rPr>
          <w:rFonts w:ascii="Calibri" w:eastAsia="Calibri" w:hAnsi="Calibri" w:cs="Calibri"/>
        </w:rPr>
        <w:t>, 51, pp. 437–440.</w:t>
      </w:r>
    </w:p>
    <w:p w:rsidR="0063521B" w:rsidRDefault="00A856E0" w:rsidP="00D7346F">
      <w:pPr>
        <w:spacing w:after="120"/>
      </w:pPr>
      <w:r>
        <w:rPr>
          <w:rFonts w:ascii="Calibri" w:eastAsia="Calibri" w:hAnsi="Calibri" w:cs="Calibri"/>
        </w:rPr>
        <w:t xml:space="preserve">Mitchell, M. (1996) </w:t>
      </w:r>
      <w:r>
        <w:rPr>
          <w:rFonts w:ascii="Calibri" w:eastAsia="Calibri" w:hAnsi="Calibri" w:cs="Calibri"/>
          <w:i/>
        </w:rPr>
        <w:t>An introduction to genetic algorithms</w:t>
      </w:r>
      <w:r>
        <w:rPr>
          <w:rFonts w:ascii="Calibri" w:eastAsia="Calibri" w:hAnsi="Calibri" w:cs="Calibri"/>
        </w:rPr>
        <w:t>. London: MIT Press.</w:t>
      </w:r>
    </w:p>
    <w:p w:rsidR="0063521B" w:rsidRDefault="00A856E0" w:rsidP="00D7346F">
      <w:pPr>
        <w:spacing w:after="120"/>
      </w:pPr>
      <w:proofErr w:type="spellStart"/>
      <w:r>
        <w:rPr>
          <w:rFonts w:ascii="Calibri" w:eastAsia="Calibri" w:hAnsi="Calibri" w:cs="Calibri"/>
        </w:rPr>
        <w:t>Mitleton</w:t>
      </w:r>
      <w:proofErr w:type="spellEnd"/>
      <w:r>
        <w:rPr>
          <w:rFonts w:ascii="Calibri" w:eastAsia="Calibri" w:hAnsi="Calibri" w:cs="Calibri"/>
        </w:rPr>
        <w:t xml:space="preserve">-Kelly, E. (2003) The Principles of Complexity and Enabling Infrastructures. In </w:t>
      </w:r>
      <w:proofErr w:type="spellStart"/>
      <w:r>
        <w:rPr>
          <w:rFonts w:ascii="Calibri" w:eastAsia="Calibri" w:hAnsi="Calibri" w:cs="Calibri"/>
        </w:rPr>
        <w:t>Mitleton</w:t>
      </w:r>
      <w:proofErr w:type="spellEnd"/>
      <w:r>
        <w:rPr>
          <w:rFonts w:ascii="Calibri" w:eastAsia="Calibri" w:hAnsi="Calibri" w:cs="Calibri"/>
        </w:rPr>
        <w:t xml:space="preserve">-Kelly, E, ed. </w:t>
      </w:r>
      <w:r>
        <w:rPr>
          <w:rFonts w:ascii="Calibri" w:eastAsia="Calibri" w:hAnsi="Calibri" w:cs="Calibri"/>
          <w:i/>
        </w:rPr>
        <w:t>Complex systems and evolutionary perspectives of organisations. Advanced series in management</w:t>
      </w:r>
      <w:r>
        <w:rPr>
          <w:rFonts w:ascii="Calibri" w:eastAsia="Calibri" w:hAnsi="Calibri" w:cs="Calibri"/>
        </w:rPr>
        <w:t>. Oxford: Elsevier Science Ltd.</w:t>
      </w:r>
    </w:p>
    <w:p w:rsidR="0063521B" w:rsidRDefault="00A856E0" w:rsidP="00D7346F">
      <w:pPr>
        <w:spacing w:after="120"/>
      </w:pPr>
      <w:r>
        <w:rPr>
          <w:rFonts w:ascii="Calibri" w:eastAsia="Calibri" w:hAnsi="Calibri" w:cs="Calibri"/>
        </w:rPr>
        <w:t xml:space="preserve">Morin, E. (1992) From the concept of system to the paradigm of complexity, </w:t>
      </w:r>
      <w:r>
        <w:rPr>
          <w:rFonts w:ascii="Calibri" w:eastAsia="Calibri" w:hAnsi="Calibri" w:cs="Calibri"/>
          <w:i/>
        </w:rPr>
        <w:t>Journal of Social and Evolutionary Systems,</w:t>
      </w:r>
      <w:r>
        <w:rPr>
          <w:rFonts w:ascii="Calibri" w:eastAsia="Calibri" w:hAnsi="Calibri" w:cs="Calibri"/>
        </w:rPr>
        <w:t xml:space="preserve"> 15(4), pp. 371-385.</w:t>
      </w:r>
    </w:p>
    <w:p w:rsidR="0063521B" w:rsidRDefault="00A856E0" w:rsidP="00D7346F">
      <w:pPr>
        <w:spacing w:after="120"/>
      </w:pPr>
      <w:r>
        <w:rPr>
          <w:rFonts w:ascii="Calibri" w:eastAsia="Calibri" w:hAnsi="Calibri" w:cs="Calibri"/>
        </w:rPr>
        <w:t xml:space="preserve">Morrison, K. (2002) </w:t>
      </w:r>
      <w:r>
        <w:rPr>
          <w:rFonts w:ascii="Calibri" w:eastAsia="Calibri" w:hAnsi="Calibri" w:cs="Calibri"/>
          <w:i/>
        </w:rPr>
        <w:t>School leadership and complexity theory.</w:t>
      </w:r>
      <w:r>
        <w:rPr>
          <w:rFonts w:ascii="Calibri" w:eastAsia="Calibri" w:hAnsi="Calibri" w:cs="Calibri"/>
        </w:rPr>
        <w:t xml:space="preserve"> London: Routledge </w:t>
      </w:r>
      <w:proofErr w:type="spellStart"/>
      <w:r>
        <w:rPr>
          <w:rFonts w:ascii="Calibri" w:eastAsia="Calibri" w:hAnsi="Calibri" w:cs="Calibri"/>
        </w:rPr>
        <w:t>Falmer</w:t>
      </w:r>
      <w:proofErr w:type="spellEnd"/>
      <w:r>
        <w:rPr>
          <w:rFonts w:ascii="Calibri" w:eastAsia="Calibri" w:hAnsi="Calibri" w:cs="Calibri"/>
        </w:rPr>
        <w:t>.</w:t>
      </w:r>
    </w:p>
    <w:p w:rsidR="0063521B" w:rsidRDefault="00A856E0" w:rsidP="00D7346F">
      <w:pPr>
        <w:spacing w:after="120"/>
      </w:pPr>
      <w:r>
        <w:rPr>
          <w:rFonts w:ascii="Calibri" w:eastAsia="Calibri" w:hAnsi="Calibri" w:cs="Calibri"/>
        </w:rPr>
        <w:t xml:space="preserve">Orton, J. D. and Weick, K. E. (1990) Loosely coupled systems: A reconceptualization, </w:t>
      </w:r>
      <w:r>
        <w:rPr>
          <w:rFonts w:ascii="Calibri" w:eastAsia="Calibri" w:hAnsi="Calibri" w:cs="Calibri"/>
          <w:i/>
        </w:rPr>
        <w:t>Academy of management review,</w:t>
      </w:r>
      <w:r>
        <w:rPr>
          <w:rFonts w:ascii="Calibri" w:eastAsia="Calibri" w:hAnsi="Calibri" w:cs="Calibri"/>
        </w:rPr>
        <w:t xml:space="preserve"> 15(2), pp. 203-223.</w:t>
      </w:r>
    </w:p>
    <w:p w:rsidR="0063521B" w:rsidRDefault="00A856E0" w:rsidP="00D7346F">
      <w:pPr>
        <w:spacing w:after="120"/>
      </w:pPr>
      <w:proofErr w:type="spellStart"/>
      <w:r>
        <w:rPr>
          <w:rFonts w:ascii="Calibri" w:eastAsia="Calibri" w:hAnsi="Calibri" w:cs="Calibri"/>
        </w:rPr>
        <w:t>Osberg</w:t>
      </w:r>
      <w:proofErr w:type="spellEnd"/>
      <w:r>
        <w:rPr>
          <w:rFonts w:ascii="Calibri" w:eastAsia="Calibri" w:hAnsi="Calibri" w:cs="Calibri"/>
        </w:rPr>
        <w:t xml:space="preserve">, D. and </w:t>
      </w:r>
      <w:proofErr w:type="spellStart"/>
      <w:r>
        <w:rPr>
          <w:rFonts w:ascii="Calibri" w:eastAsia="Calibri" w:hAnsi="Calibri" w:cs="Calibri"/>
        </w:rPr>
        <w:t>Biesta</w:t>
      </w:r>
      <w:proofErr w:type="spellEnd"/>
      <w:r>
        <w:rPr>
          <w:rFonts w:ascii="Calibri" w:eastAsia="Calibri" w:hAnsi="Calibri" w:cs="Calibri"/>
        </w:rPr>
        <w:t xml:space="preserve">, G. (2010) </w:t>
      </w:r>
      <w:r>
        <w:rPr>
          <w:rFonts w:ascii="Calibri" w:eastAsia="Calibri" w:hAnsi="Calibri" w:cs="Calibri"/>
          <w:i/>
        </w:rPr>
        <w:t>Complexity theory and the politics of education.</w:t>
      </w:r>
      <w:r>
        <w:rPr>
          <w:rFonts w:ascii="Calibri" w:eastAsia="Calibri" w:hAnsi="Calibri" w:cs="Calibri"/>
        </w:rPr>
        <w:t xml:space="preserve"> Rotterdam: Sense Publishers.</w:t>
      </w:r>
    </w:p>
    <w:p w:rsidR="0063521B" w:rsidRDefault="00A856E0" w:rsidP="00D7346F">
      <w:pPr>
        <w:spacing w:after="120"/>
      </w:pPr>
      <w:proofErr w:type="spellStart"/>
      <w:r>
        <w:rPr>
          <w:rFonts w:ascii="Calibri" w:eastAsia="Calibri" w:hAnsi="Calibri" w:cs="Calibri"/>
        </w:rPr>
        <w:t>Osberg</w:t>
      </w:r>
      <w:proofErr w:type="spellEnd"/>
      <w:r>
        <w:rPr>
          <w:rFonts w:ascii="Calibri" w:eastAsia="Calibri" w:hAnsi="Calibri" w:cs="Calibri"/>
        </w:rPr>
        <w:t xml:space="preserve">, D., </w:t>
      </w:r>
      <w:proofErr w:type="spellStart"/>
      <w:r>
        <w:rPr>
          <w:rFonts w:ascii="Calibri" w:eastAsia="Calibri" w:hAnsi="Calibri" w:cs="Calibri"/>
        </w:rPr>
        <w:t>Biesta</w:t>
      </w:r>
      <w:proofErr w:type="spellEnd"/>
      <w:r>
        <w:rPr>
          <w:rFonts w:ascii="Calibri" w:eastAsia="Calibri" w:hAnsi="Calibri" w:cs="Calibri"/>
        </w:rPr>
        <w:t xml:space="preserve">, G. and </w:t>
      </w:r>
      <w:proofErr w:type="spellStart"/>
      <w:r>
        <w:rPr>
          <w:rFonts w:ascii="Calibri" w:eastAsia="Calibri" w:hAnsi="Calibri" w:cs="Calibri"/>
        </w:rPr>
        <w:t>Cilliers</w:t>
      </w:r>
      <w:proofErr w:type="spellEnd"/>
      <w:r>
        <w:rPr>
          <w:rFonts w:ascii="Calibri" w:eastAsia="Calibri" w:hAnsi="Calibri" w:cs="Calibri"/>
        </w:rPr>
        <w:t xml:space="preserve">, P. (2008) From Representation to Emergence: Complexity's challenge to the epistemology of schooling, </w:t>
      </w:r>
      <w:r>
        <w:rPr>
          <w:rFonts w:ascii="Calibri" w:eastAsia="Calibri" w:hAnsi="Calibri" w:cs="Calibri"/>
          <w:i/>
        </w:rPr>
        <w:t>Educational Philosophy and Theory,</w:t>
      </w:r>
      <w:r>
        <w:rPr>
          <w:rFonts w:ascii="Calibri" w:eastAsia="Calibri" w:hAnsi="Calibri" w:cs="Calibri"/>
        </w:rPr>
        <w:t xml:space="preserve"> 40(1), pp. 213-227.</w:t>
      </w:r>
    </w:p>
    <w:p w:rsidR="0063521B" w:rsidRDefault="00A856E0" w:rsidP="00D7346F">
      <w:pPr>
        <w:spacing w:after="120"/>
      </w:pPr>
      <w:r>
        <w:rPr>
          <w:rFonts w:ascii="Calibri" w:eastAsia="Calibri" w:hAnsi="Calibri" w:cs="Calibri"/>
        </w:rPr>
        <w:lastRenderedPageBreak/>
        <w:t xml:space="preserve">Prigogine, I. and </w:t>
      </w:r>
      <w:proofErr w:type="spellStart"/>
      <w:r>
        <w:rPr>
          <w:rFonts w:ascii="Calibri" w:eastAsia="Calibri" w:hAnsi="Calibri" w:cs="Calibri"/>
        </w:rPr>
        <w:t>Stengers</w:t>
      </w:r>
      <w:proofErr w:type="spellEnd"/>
      <w:r>
        <w:rPr>
          <w:rFonts w:ascii="Calibri" w:eastAsia="Calibri" w:hAnsi="Calibri" w:cs="Calibri"/>
        </w:rPr>
        <w:t xml:space="preserve">, I. (1985) </w:t>
      </w:r>
      <w:r>
        <w:rPr>
          <w:rFonts w:ascii="Calibri" w:eastAsia="Calibri" w:hAnsi="Calibri" w:cs="Calibri"/>
          <w:i/>
        </w:rPr>
        <w:t>Order out of chaos : man's new dialogue with nature.</w:t>
      </w:r>
      <w:r>
        <w:rPr>
          <w:rFonts w:ascii="Calibri" w:eastAsia="Calibri" w:hAnsi="Calibri" w:cs="Calibri"/>
        </w:rPr>
        <w:t xml:space="preserve"> London: Flamingo.</w:t>
      </w:r>
    </w:p>
    <w:p w:rsidR="0063521B" w:rsidRDefault="00A856E0" w:rsidP="00D7346F">
      <w:pPr>
        <w:spacing w:after="120"/>
      </w:pPr>
      <w:r>
        <w:rPr>
          <w:rFonts w:ascii="Calibri" w:eastAsia="Calibri" w:hAnsi="Calibri" w:cs="Calibri"/>
        </w:rPr>
        <w:t xml:space="preserve">Room, G. (2011) </w:t>
      </w:r>
      <w:r>
        <w:rPr>
          <w:rFonts w:ascii="Calibri" w:eastAsia="Calibri" w:hAnsi="Calibri" w:cs="Calibri"/>
          <w:i/>
        </w:rPr>
        <w:t>Complexity, institutions and public policy : agile decision-making in a turbulent world.</w:t>
      </w:r>
      <w:r>
        <w:rPr>
          <w:rFonts w:ascii="Calibri" w:eastAsia="Calibri" w:hAnsi="Calibri" w:cs="Calibri"/>
        </w:rPr>
        <w:t xml:space="preserve"> Cheltenham: Edward Elgar.</w:t>
      </w:r>
    </w:p>
    <w:p w:rsidR="0063521B" w:rsidRDefault="00A856E0" w:rsidP="00D7346F">
      <w:pPr>
        <w:spacing w:after="120"/>
      </w:pPr>
      <w:r>
        <w:rPr>
          <w:rFonts w:ascii="Calibri" w:eastAsia="Calibri" w:hAnsi="Calibri" w:cs="Calibri"/>
        </w:rPr>
        <w:t xml:space="preserve">Room, G. (2014) </w:t>
      </w:r>
      <w:r>
        <w:rPr>
          <w:rFonts w:ascii="Calibri" w:eastAsia="Calibri" w:hAnsi="Calibri" w:cs="Calibri"/>
          <w:i/>
        </w:rPr>
        <w:t>Evidence for policy making: Three paradigms</w:t>
      </w:r>
      <w:r>
        <w:rPr>
          <w:rFonts w:ascii="Calibri" w:eastAsia="Calibri" w:hAnsi="Calibri" w:cs="Calibri"/>
        </w:rPr>
        <w:t>. [online]. Bath: University of Bath. Available from:</w:t>
      </w:r>
      <w:hyperlink r:id="rId6">
        <w:r>
          <w:rPr>
            <w:rFonts w:ascii="Calibri" w:eastAsia="Calibri" w:hAnsi="Calibri" w:cs="Calibri"/>
          </w:rPr>
          <w:t xml:space="preserve"> </w:t>
        </w:r>
      </w:hyperlink>
      <w:hyperlink r:id="rId7">
        <w:r>
          <w:rPr>
            <w:rFonts w:ascii="Calibri" w:eastAsia="Calibri" w:hAnsi="Calibri" w:cs="Calibri"/>
            <w:color w:val="0000FF"/>
          </w:rPr>
          <w:t>http://www.bath.ac.uk/sps/staff/graham-room/</w:t>
        </w:r>
      </w:hyperlink>
      <w:r>
        <w:rPr>
          <w:rFonts w:ascii="Calibri" w:eastAsia="Calibri" w:hAnsi="Calibri" w:cs="Calibri"/>
        </w:rPr>
        <w:t xml:space="preserve"> [Accessed 20/11/2016].</w:t>
      </w:r>
    </w:p>
    <w:p w:rsidR="0063521B" w:rsidRDefault="00A856E0" w:rsidP="00D7346F">
      <w:pPr>
        <w:spacing w:after="120"/>
      </w:pPr>
      <w:proofErr w:type="spellStart"/>
      <w:r>
        <w:rPr>
          <w:rFonts w:ascii="Calibri" w:eastAsia="Calibri" w:hAnsi="Calibri" w:cs="Calibri"/>
        </w:rPr>
        <w:t>Scheffer</w:t>
      </w:r>
      <w:proofErr w:type="spellEnd"/>
      <w:r>
        <w:rPr>
          <w:rFonts w:ascii="Calibri" w:eastAsia="Calibri" w:hAnsi="Calibri" w:cs="Calibri"/>
        </w:rPr>
        <w:t xml:space="preserve">, M. (2009) </w:t>
      </w:r>
      <w:r>
        <w:rPr>
          <w:rFonts w:ascii="Calibri" w:eastAsia="Calibri" w:hAnsi="Calibri" w:cs="Calibri"/>
          <w:i/>
        </w:rPr>
        <w:t>Critical transitions in nature and society.</w:t>
      </w:r>
      <w:r>
        <w:rPr>
          <w:rFonts w:ascii="Calibri" w:eastAsia="Calibri" w:hAnsi="Calibri" w:cs="Calibri"/>
        </w:rPr>
        <w:t xml:space="preserve"> Princeton: Princeton University Press.</w:t>
      </w:r>
    </w:p>
    <w:p w:rsidR="0063521B" w:rsidRDefault="00A856E0" w:rsidP="00D7346F">
      <w:pPr>
        <w:spacing w:after="120"/>
      </w:pPr>
      <w:r>
        <w:rPr>
          <w:rFonts w:ascii="Calibri" w:eastAsia="Calibri" w:hAnsi="Calibri" w:cs="Calibri"/>
        </w:rPr>
        <w:t xml:space="preserve">Stacey, R. and </w:t>
      </w:r>
      <w:proofErr w:type="spellStart"/>
      <w:r>
        <w:rPr>
          <w:rFonts w:ascii="Calibri" w:eastAsia="Calibri" w:hAnsi="Calibri" w:cs="Calibri"/>
        </w:rPr>
        <w:t>Mowles</w:t>
      </w:r>
      <w:proofErr w:type="spellEnd"/>
      <w:r>
        <w:rPr>
          <w:rFonts w:ascii="Calibri" w:eastAsia="Calibri" w:hAnsi="Calibri" w:cs="Calibri"/>
        </w:rPr>
        <w:t xml:space="preserve">, C. (2015) </w:t>
      </w:r>
      <w:r>
        <w:rPr>
          <w:rFonts w:ascii="Calibri" w:eastAsia="Calibri" w:hAnsi="Calibri" w:cs="Calibri"/>
          <w:i/>
        </w:rPr>
        <w:t>Strategic management and organisational dynamics: The challenge of complexity to ways of thinking about organisations.</w:t>
      </w:r>
      <w:r>
        <w:rPr>
          <w:rFonts w:ascii="Calibri" w:eastAsia="Calibri" w:hAnsi="Calibri" w:cs="Calibri"/>
        </w:rPr>
        <w:t xml:space="preserve"> 7th ed. London: Pearson Education.</w:t>
      </w:r>
    </w:p>
    <w:p w:rsidR="0063521B" w:rsidRDefault="00A856E0" w:rsidP="00D7346F">
      <w:pPr>
        <w:spacing w:after="120"/>
      </w:pPr>
      <w:proofErr w:type="spellStart"/>
      <w:r>
        <w:rPr>
          <w:rFonts w:ascii="Calibri" w:eastAsia="Calibri" w:hAnsi="Calibri" w:cs="Calibri"/>
        </w:rPr>
        <w:t>Torgerson</w:t>
      </w:r>
      <w:proofErr w:type="spellEnd"/>
      <w:r>
        <w:rPr>
          <w:rFonts w:ascii="Calibri" w:eastAsia="Calibri" w:hAnsi="Calibri" w:cs="Calibri"/>
        </w:rPr>
        <w:t xml:space="preserve">, C., </w:t>
      </w:r>
      <w:proofErr w:type="spellStart"/>
      <w:r>
        <w:rPr>
          <w:rFonts w:ascii="Calibri" w:eastAsia="Calibri" w:hAnsi="Calibri" w:cs="Calibri"/>
        </w:rPr>
        <w:t>Torgerson</w:t>
      </w:r>
      <w:proofErr w:type="spellEnd"/>
      <w:r>
        <w:rPr>
          <w:rFonts w:ascii="Calibri" w:eastAsia="Calibri" w:hAnsi="Calibri" w:cs="Calibri"/>
        </w:rPr>
        <w:t xml:space="preserve">, D,. with Styles, B.  (2013) </w:t>
      </w:r>
      <w:r>
        <w:rPr>
          <w:rFonts w:ascii="Calibri" w:eastAsia="Calibri" w:hAnsi="Calibri" w:cs="Calibri"/>
          <w:i/>
        </w:rPr>
        <w:t>Randomised trials in education: An introductory handbook</w:t>
      </w:r>
      <w:r>
        <w:rPr>
          <w:rFonts w:ascii="Calibri" w:eastAsia="Calibri" w:hAnsi="Calibri" w:cs="Calibri"/>
        </w:rPr>
        <w:t xml:space="preserve"> [online] Available from:</w:t>
      </w:r>
      <w:hyperlink r:id="rId8">
        <w:r>
          <w:rPr>
            <w:rFonts w:ascii="Calibri" w:eastAsia="Calibri" w:hAnsi="Calibri" w:cs="Calibri"/>
          </w:rPr>
          <w:t xml:space="preserve"> </w:t>
        </w:r>
      </w:hyperlink>
      <w:hyperlink r:id="rId9">
        <w:r>
          <w:rPr>
            <w:rFonts w:ascii="Calibri" w:eastAsia="Calibri" w:hAnsi="Calibri" w:cs="Calibri"/>
            <w:color w:val="0000FF"/>
          </w:rPr>
          <w:t>https://educationendowmentfoundation.org.uk/public/files/Evaluation/Randomised_trials_in_education-revised031213.pdf</w:t>
        </w:r>
      </w:hyperlink>
      <w:r>
        <w:rPr>
          <w:rFonts w:ascii="Calibri" w:eastAsia="Calibri" w:hAnsi="Calibri" w:cs="Calibri"/>
        </w:rPr>
        <w:t xml:space="preserve"> [Accessed 20/11/2016].</w:t>
      </w:r>
    </w:p>
    <w:p w:rsidR="0063521B" w:rsidRDefault="00A856E0" w:rsidP="00D7346F">
      <w:pPr>
        <w:spacing w:after="120"/>
      </w:pPr>
      <w:r>
        <w:rPr>
          <w:rFonts w:ascii="Calibri" w:eastAsia="Calibri" w:hAnsi="Calibri" w:cs="Calibri"/>
        </w:rPr>
        <w:t xml:space="preserve">Von </w:t>
      </w:r>
      <w:proofErr w:type="spellStart"/>
      <w:r>
        <w:rPr>
          <w:rFonts w:ascii="Calibri" w:eastAsia="Calibri" w:hAnsi="Calibri" w:cs="Calibri"/>
        </w:rPr>
        <w:t>Bertalanffy</w:t>
      </w:r>
      <w:proofErr w:type="spellEnd"/>
      <w:r>
        <w:rPr>
          <w:rFonts w:ascii="Calibri" w:eastAsia="Calibri" w:hAnsi="Calibri" w:cs="Calibri"/>
        </w:rPr>
        <w:t xml:space="preserve">, L. (1972) The history and status of general systems theory, </w:t>
      </w:r>
      <w:r>
        <w:rPr>
          <w:rFonts w:ascii="Calibri" w:eastAsia="Calibri" w:hAnsi="Calibri" w:cs="Calibri"/>
          <w:i/>
        </w:rPr>
        <w:t>Academy of Management Journal,</w:t>
      </w:r>
      <w:r>
        <w:rPr>
          <w:rFonts w:ascii="Calibri" w:eastAsia="Calibri" w:hAnsi="Calibri" w:cs="Calibri"/>
        </w:rPr>
        <w:t xml:space="preserve"> 15(4), pp. 407-426.</w:t>
      </w:r>
    </w:p>
    <w:p w:rsidR="0063521B" w:rsidRDefault="00A856E0" w:rsidP="00D7346F">
      <w:pPr>
        <w:spacing w:after="120"/>
      </w:pPr>
      <w:r>
        <w:rPr>
          <w:rFonts w:ascii="Calibri" w:eastAsia="Calibri" w:hAnsi="Calibri" w:cs="Calibri"/>
        </w:rPr>
        <w:t xml:space="preserve">Weick, K. E. (1976) Educational Organizations as Loosely Coupled Systems, </w:t>
      </w:r>
      <w:r>
        <w:rPr>
          <w:rFonts w:ascii="Calibri" w:eastAsia="Calibri" w:hAnsi="Calibri" w:cs="Calibri"/>
          <w:i/>
        </w:rPr>
        <w:t>Administrative Science Quarterly,</w:t>
      </w:r>
      <w:r>
        <w:rPr>
          <w:rFonts w:ascii="Calibri" w:eastAsia="Calibri" w:hAnsi="Calibri" w:cs="Calibri"/>
        </w:rPr>
        <w:t xml:space="preserve"> 21(1), pp. 1-19.</w:t>
      </w:r>
    </w:p>
    <w:p w:rsidR="0063521B" w:rsidRDefault="00A856E0" w:rsidP="00D7346F">
      <w:pPr>
        <w:spacing w:after="120"/>
      </w:pPr>
      <w:r>
        <w:rPr>
          <w:rFonts w:ascii="Calibri" w:eastAsia="Calibri" w:hAnsi="Calibri" w:cs="Calibri"/>
        </w:rPr>
        <w:t xml:space="preserve">Whitty, G. (2016) </w:t>
      </w:r>
      <w:r>
        <w:rPr>
          <w:rFonts w:ascii="Calibri" w:eastAsia="Calibri" w:hAnsi="Calibri" w:cs="Calibri"/>
          <w:i/>
        </w:rPr>
        <w:t>Research and Policy in Education: Evidence, Ideology and Impact.</w:t>
      </w:r>
      <w:r>
        <w:rPr>
          <w:rFonts w:ascii="Calibri" w:eastAsia="Calibri" w:hAnsi="Calibri" w:cs="Calibri"/>
        </w:rPr>
        <w:t xml:space="preserve"> London: Trentham Books.</w:t>
      </w:r>
    </w:p>
    <w:p w:rsidR="0063521B" w:rsidRDefault="00A856E0" w:rsidP="00D7346F">
      <w:pPr>
        <w:spacing w:after="120"/>
      </w:pPr>
      <w:r>
        <w:rPr>
          <w:rFonts w:ascii="Calibri" w:eastAsia="Calibri" w:hAnsi="Calibri" w:cs="Calibri"/>
        </w:rPr>
        <w:t xml:space="preserve">Wiener, N. (1961) </w:t>
      </w:r>
      <w:r>
        <w:rPr>
          <w:rFonts w:ascii="Calibri" w:eastAsia="Calibri" w:hAnsi="Calibri" w:cs="Calibri"/>
          <w:i/>
        </w:rPr>
        <w:t xml:space="preserve">Cybernetics or Control and Communication in the Animal and the Machine. </w:t>
      </w: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ed.</w:t>
      </w:r>
      <w:r>
        <w:rPr>
          <w:rFonts w:ascii="Calibri" w:eastAsia="Calibri" w:hAnsi="Calibri" w:cs="Calibri"/>
          <w:i/>
        </w:rPr>
        <w:t xml:space="preserve"> </w:t>
      </w:r>
      <w:r>
        <w:rPr>
          <w:rFonts w:ascii="Calibri" w:eastAsia="Calibri" w:hAnsi="Calibri" w:cs="Calibri"/>
        </w:rPr>
        <w:t>Cambridge, Massachusetts: MIT press.</w:t>
      </w:r>
    </w:p>
    <w:p w:rsidR="0063521B" w:rsidRDefault="0063521B"/>
    <w:p w:rsidR="0063521B" w:rsidRDefault="00A856E0">
      <w:r>
        <w:t xml:space="preserve"> </w:t>
      </w:r>
    </w:p>
    <w:p w:rsidR="00A1323A" w:rsidRDefault="00A1323A">
      <w:r>
        <w:br w:type="page"/>
      </w:r>
    </w:p>
    <w:p w:rsidR="0063521B" w:rsidRDefault="00A856E0" w:rsidP="00A1323A">
      <w:pPr>
        <w:jc w:val="center"/>
      </w:pPr>
      <w:r>
        <w:rPr>
          <w:b/>
        </w:rPr>
        <w:lastRenderedPageBreak/>
        <w:t>Paper</w:t>
      </w:r>
      <w:r w:rsidR="00A1323A">
        <w:rPr>
          <w:b/>
        </w:rPr>
        <w:t xml:space="preserve"> 2: </w:t>
      </w:r>
      <w:r>
        <w:rPr>
          <w:b/>
        </w:rPr>
        <w:t xml:space="preserve">Curriculum and Complexity: </w:t>
      </w:r>
      <w:r w:rsidR="00A1323A">
        <w:rPr>
          <w:b/>
        </w:rPr>
        <w:t>A</w:t>
      </w:r>
      <w:r>
        <w:rPr>
          <w:b/>
        </w:rPr>
        <w:t xml:space="preserve"> Different Imaginary</w:t>
      </w:r>
    </w:p>
    <w:p w:rsidR="0063521B" w:rsidRPr="00092D32" w:rsidRDefault="00092D32" w:rsidP="00092D32">
      <w:pPr>
        <w:jc w:val="center"/>
        <w:rPr>
          <w:i/>
        </w:rPr>
      </w:pPr>
      <w:r w:rsidRPr="00092D32">
        <w:rPr>
          <w:i/>
        </w:rPr>
        <w:t>Phil Wood &amp; Jo Trowsdale</w:t>
      </w:r>
    </w:p>
    <w:p w:rsidR="0063521B" w:rsidRDefault="00A856E0">
      <w:pPr>
        <w:spacing w:before="240" w:line="360" w:lineRule="auto"/>
      </w:pPr>
      <w:r>
        <w:rPr>
          <w:i/>
        </w:rPr>
        <w:t>‘The systems view is the emerging contemporary view of organized complexity, one step beyond the Newtonian view of organized simplicity, and two steps beyond the classical world view of divinely ordered or imaginatively envisaged complexity</w:t>
      </w:r>
      <w:r>
        <w:t>.’ (Lazlo, 1972 in Doll, 2008: 198)</w:t>
      </w:r>
    </w:p>
    <w:p w:rsidR="0063521B" w:rsidRDefault="00A856E0">
      <w:pPr>
        <w:spacing w:before="240" w:line="360" w:lineRule="auto"/>
      </w:pPr>
      <w:r>
        <w:t>The traditional view of curriculum is one first devised by Ramus in the 16</w:t>
      </w:r>
      <w:r>
        <w:rPr>
          <w:vertAlign w:val="superscript"/>
        </w:rPr>
        <w:t>th</w:t>
      </w:r>
      <w:r>
        <w:t xml:space="preserve"> century. This view of curriculum as organised content, still popular amongst much of the educational establishment   naturally leads to disciplinary categorisation, and can become hierarchical, static and knowledge-driven. Such curricula can be attractive as they have a clear structure, and allow for a level of complexity reduction (</w:t>
      </w:r>
      <w:proofErr w:type="spellStart"/>
      <w:r>
        <w:t>Biesta</w:t>
      </w:r>
      <w:proofErr w:type="spellEnd"/>
      <w:r>
        <w:t>, 2010), a way of moderating the messy complexity of reality to allow for easier manipulation for educative purposes. This perspective on curriculum is analogous to a ‘Newtonian view’ of organized simplicity. This worldview can become linked to the transferring of knowledge from the curriculum document and the teacher to the student, the relative success of this process being measured by the degree to which knowledge can be retrieved and correctly represented by the student.</w:t>
      </w:r>
    </w:p>
    <w:p w:rsidR="0063521B" w:rsidRDefault="00A856E0">
      <w:pPr>
        <w:spacing w:before="240" w:line="360" w:lineRule="auto"/>
      </w:pPr>
      <w:r>
        <w:t xml:space="preserve">Lazlo’s observation of a systems perspective helps us create a different curriculum imaginary, one of organized complexity. Whilst traditional reductive views of curriculum lead to a ‘vertical’, simplistic view of the curriculum and associated pedagogy, complexity theory offers a different frame of reference for understanding these relationships. Here we consider three characteristics of such an alternative view, the value these might have and exemplify them through a STEAM project: </w:t>
      </w:r>
      <w:r>
        <w:rPr>
          <w:i/>
        </w:rPr>
        <w:t xml:space="preserve">The </w:t>
      </w:r>
      <w:proofErr w:type="spellStart"/>
      <w:r>
        <w:rPr>
          <w:i/>
        </w:rPr>
        <w:t>Imagineerium</w:t>
      </w:r>
      <w:proofErr w:type="spellEnd"/>
      <w:r>
        <w:t xml:space="preserve">, located across primary school and an arts and engineering maker-space.  </w:t>
      </w:r>
    </w:p>
    <w:p w:rsidR="0063521B" w:rsidRDefault="00A856E0">
      <w:pPr>
        <w:spacing w:before="240" w:line="360" w:lineRule="auto"/>
      </w:pPr>
      <w:r>
        <w:t xml:space="preserve">Firstly, both knowledge and curricula can be identified as open systems. This means any area of knowledge is part of larger networks, linked laterally as well as vertically. Consequently, we need to think as much in terms of the interactions and interconnections within and across disciplines as much as considering the ‘quanta’ of knowledge within disciplines. This openness leads to an understanding of knowledge as networked, interactive, shifting and emergent. It also emphasises the need to consciously link knowledge to other elements of learning such as skills, concepts, behaviours and application.   The </w:t>
      </w:r>
      <w:proofErr w:type="spellStart"/>
      <w:r>
        <w:t>Imagineerium</w:t>
      </w:r>
      <w:proofErr w:type="spellEnd"/>
      <w:r>
        <w:t xml:space="preserve"> allows learning to be situated in and motivated by a </w:t>
      </w:r>
      <w:r w:rsidR="00A1323A">
        <w:t>p</w:t>
      </w:r>
      <w:r>
        <w:t xml:space="preserve">urpose, role and context rather than by a </w:t>
      </w:r>
      <w:r w:rsidR="00A1323A">
        <w:t>discipline</w:t>
      </w:r>
      <w:r>
        <w:t xml:space="preserve"> - in this case by imagining, designing and making a model of a kinetic performance vehicle or structure. Learning the skills of negotiation and collaboration to develop an idea, to persist in finding a solution to a </w:t>
      </w:r>
      <w:r w:rsidR="00A1323A">
        <w:t>c</w:t>
      </w:r>
      <w:r>
        <w:t xml:space="preserve">hallenging problem interweaves with learning scientific principles, testing materials, </w:t>
      </w:r>
      <w:r>
        <w:lastRenderedPageBreak/>
        <w:t>mathematical formula and developing know-how of particular art-making and engineering practices. Here the hybrid ‘</w:t>
      </w:r>
      <w:proofErr w:type="spellStart"/>
      <w:r>
        <w:t>imagineer</w:t>
      </w:r>
      <w:proofErr w:type="spellEnd"/>
      <w:r>
        <w:t xml:space="preserve">’ role emphasises the networked and interactive nature of </w:t>
      </w:r>
      <w:r w:rsidR="00A1323A">
        <w:t>disciplines</w:t>
      </w:r>
      <w:r>
        <w:t xml:space="preserve"> involved in the core making task and the emergence of its artefacts.</w:t>
      </w:r>
    </w:p>
    <w:p w:rsidR="0063521B" w:rsidRDefault="00A856E0">
      <w:pPr>
        <w:spacing w:before="240" w:line="360" w:lineRule="auto"/>
      </w:pPr>
      <w:r>
        <w:t xml:space="preserve">Next, the openness of curriculum indicates the importance of emergent processes. </w:t>
      </w:r>
      <w:proofErr w:type="spellStart"/>
      <w:r>
        <w:t>Osberg</w:t>
      </w:r>
      <w:proofErr w:type="spellEnd"/>
      <w:r>
        <w:t xml:space="preserve"> and </w:t>
      </w:r>
      <w:proofErr w:type="spellStart"/>
      <w:r>
        <w:t>Biesta</w:t>
      </w:r>
      <w:proofErr w:type="spellEnd"/>
      <w:r>
        <w:t xml:space="preserve"> (2008) see this as a process centring on the subjectivity of the student, occurring through interaction with the curriculum. In The </w:t>
      </w:r>
      <w:proofErr w:type="spellStart"/>
      <w:r>
        <w:t>Imagineerium</w:t>
      </w:r>
      <w:proofErr w:type="spellEnd"/>
      <w:r>
        <w:t xml:space="preserve">, children’s personal interests and ideas underpin, motivate and shape the process, illustrating how the curriculum becomes a process allied to both pedagogy and content which evolve through enactment as opposed to being a series of predetermined events. Davis and </w:t>
      </w:r>
      <w:proofErr w:type="spellStart"/>
      <w:r>
        <w:t>Sumara</w:t>
      </w:r>
      <w:proofErr w:type="spellEnd"/>
      <w:r>
        <w:t xml:space="preserve"> (2006) provide a useful framework for the fostering and enactment of emergence in </w:t>
      </w:r>
      <w:r w:rsidR="00A1323A">
        <w:t xml:space="preserve">educational contexts, </w:t>
      </w:r>
      <w:proofErr w:type="spellStart"/>
      <w:r w:rsidR="00A1323A">
        <w:t>through</w:t>
      </w:r>
      <w:proofErr w:type="spellEnd"/>
      <w:r w:rsidR="00A1323A">
        <w:t>, i</w:t>
      </w:r>
      <w:r>
        <w:t xml:space="preserve">nternal diversity and internal redundancy, neighbour interactions and distributed control, and randomness and coherence. By holding these factors in tension, for example, by inviting children to draw upon eclectic, ‘found’ objects in The </w:t>
      </w:r>
      <w:proofErr w:type="spellStart"/>
      <w:r>
        <w:t>Imagineerium</w:t>
      </w:r>
      <w:proofErr w:type="spellEnd"/>
      <w:r>
        <w:t xml:space="preserve"> space as part of a process of designing and making, draws simultaneously on randomness and coherence. As they collaborate, new ideas and processes appear, fed by / growing and diversifying from the stimulus which might be considered thereby an ‘enabling constraint’. Some ideas become recognised by the group as effective, attractive and to be pursued, others (through negotiation or collective ‘gut’ feeling) naturally fall away as less effective for the agreed purpose (like a material that won’t flex enough to create the desired feeling). So whilst possible, or desirable to some, the collective process causes some lines of enquiry to become redundant until a coherence is apparent and a design and model emerges. In this way learning is dynamic, emergent and ‘in the making’. It is also affected by elements of serendipity: the particular resources apparent and which appeal to the children at the time, the particular commissions in which professionals are engaged and which shape the approaches, thinking, talking and likewise the particular experiences, contexts and family influences upon the children. So learning is affected by the neighbourhood interactions of the worlds and interests of each child and adult. Significantly the imaginative frame of </w:t>
      </w:r>
      <w:r w:rsidRPr="00A1323A">
        <w:t xml:space="preserve">The </w:t>
      </w:r>
      <w:proofErr w:type="spellStart"/>
      <w:r w:rsidRPr="00A1323A">
        <w:t>Imagineerium</w:t>
      </w:r>
      <w:proofErr w:type="spellEnd"/>
      <w:r>
        <w:t xml:space="preserve"> in which children are invited and positioned as commissioned ‘</w:t>
      </w:r>
      <w:proofErr w:type="spellStart"/>
      <w:r>
        <w:t>imagineers</w:t>
      </w:r>
      <w:proofErr w:type="spellEnd"/>
      <w:r>
        <w:t>’ disrupts the traditional school-based adult-child relationship.</w:t>
      </w:r>
    </w:p>
    <w:p w:rsidR="0063521B" w:rsidRDefault="00A856E0">
      <w:pPr>
        <w:spacing w:before="240" w:line="360" w:lineRule="auto"/>
      </w:pPr>
      <w:r>
        <w:t xml:space="preserve">Finally, curriculum can only be understood in terms of its interpenetrative (Byrne and Callaghan, 2014) relationships with the other complex adaptive systems of teaching, learning and assessment, as will be explored in the next two papers. As a consequence, any detailed consideration of curriculum cannot be developed in isolation from these other processes, otherwise there will be incomplete and reductive understandings of the issues and practices involved. Pedagogy then becomes a process understood through the </w:t>
      </w:r>
      <w:r>
        <w:lastRenderedPageBreak/>
        <w:t>interaction of these elements and the ways in which they emerge within different educa</w:t>
      </w:r>
      <w:r w:rsidR="00A1323A">
        <w:t>tive contexts.  In the case of T</w:t>
      </w:r>
      <w:r>
        <w:t xml:space="preserve">he </w:t>
      </w:r>
      <w:proofErr w:type="spellStart"/>
      <w:r>
        <w:t>Imagineerium</w:t>
      </w:r>
      <w:proofErr w:type="spellEnd"/>
      <w:r>
        <w:t xml:space="preserve">, assessment becomes embedded within the emerging design, building and testing of solutions, whilst teaching is multi-faceted, at some points more direct and explanatory, elsewhere supportive, </w:t>
      </w:r>
      <w:r w:rsidR="00A1323A">
        <w:t>questioning</w:t>
      </w:r>
      <w:r>
        <w:t xml:space="preserve"> and probing. But each of these features emerges through the process itself rather than being predetermined.      </w:t>
      </w:r>
    </w:p>
    <w:p w:rsidR="0063521B" w:rsidRDefault="00A856E0">
      <w:pPr>
        <w:spacing w:before="240" w:line="360" w:lineRule="auto"/>
      </w:pPr>
      <w:r>
        <w:t xml:space="preserve">Complexity offers a theoretical basis for understanding and developing curriculum perspectives which differ markedly from traditional viewpoints, particularly emphasising holistic and interactive processes which embrace many more facets than merely a list of knowledge to be transmitted. It reconceptualises curriculum as an interactive, emergent process with political, cultural as well as educative elements which create different, contextually driven symbiotic relationships through the wider process of pedagogic practice.  </w:t>
      </w:r>
    </w:p>
    <w:p w:rsidR="0063521B" w:rsidRDefault="0063521B">
      <w:pPr>
        <w:spacing w:before="240" w:line="360" w:lineRule="auto"/>
      </w:pPr>
    </w:p>
    <w:p w:rsidR="0063521B" w:rsidRDefault="00A856E0" w:rsidP="00A1323A">
      <w:pPr>
        <w:spacing w:after="120"/>
        <w:ind w:left="720" w:hanging="720"/>
      </w:pPr>
      <w:proofErr w:type="spellStart"/>
      <w:r>
        <w:rPr>
          <w:rFonts w:ascii="Calibri" w:eastAsia="Calibri" w:hAnsi="Calibri" w:cs="Calibri"/>
        </w:rPr>
        <w:t>Biesta</w:t>
      </w:r>
      <w:proofErr w:type="spellEnd"/>
      <w:r>
        <w:rPr>
          <w:rFonts w:ascii="Calibri" w:eastAsia="Calibri" w:hAnsi="Calibri" w:cs="Calibri"/>
        </w:rPr>
        <w:t xml:space="preserve">, G. (2010) ‘Five theses on complexity reduction and its politics’ in D. </w:t>
      </w:r>
      <w:proofErr w:type="spellStart"/>
      <w:r>
        <w:rPr>
          <w:rFonts w:ascii="Calibri" w:eastAsia="Calibri" w:hAnsi="Calibri" w:cs="Calibri"/>
        </w:rPr>
        <w:t>Osberg</w:t>
      </w:r>
      <w:proofErr w:type="spellEnd"/>
      <w:r>
        <w:rPr>
          <w:rFonts w:ascii="Calibri" w:eastAsia="Calibri" w:hAnsi="Calibri" w:cs="Calibri"/>
        </w:rPr>
        <w:t xml:space="preserve"> &amp; G. </w:t>
      </w:r>
      <w:proofErr w:type="spellStart"/>
      <w:r>
        <w:rPr>
          <w:rFonts w:ascii="Calibri" w:eastAsia="Calibri" w:hAnsi="Calibri" w:cs="Calibri"/>
        </w:rPr>
        <w:t>Biesta</w:t>
      </w:r>
      <w:proofErr w:type="spellEnd"/>
      <w:r>
        <w:rPr>
          <w:rFonts w:ascii="Calibri" w:eastAsia="Calibri" w:hAnsi="Calibri" w:cs="Calibri"/>
        </w:rPr>
        <w:t xml:space="preserve"> (</w:t>
      </w:r>
      <w:proofErr w:type="spellStart"/>
      <w:r>
        <w:rPr>
          <w:rFonts w:ascii="Calibri" w:eastAsia="Calibri" w:hAnsi="Calibri" w:cs="Calibri"/>
        </w:rPr>
        <w:t>eds</w:t>
      </w:r>
      <w:proofErr w:type="spellEnd"/>
      <w:r>
        <w:rPr>
          <w:rFonts w:ascii="Calibri" w:eastAsia="Calibri" w:hAnsi="Calibri" w:cs="Calibri"/>
        </w:rPr>
        <w:t>) Complexity Theory and the Politics of Education. Amsterdam: Sense Publishers, 5-14.</w:t>
      </w:r>
    </w:p>
    <w:p w:rsidR="0063521B" w:rsidRDefault="00A856E0" w:rsidP="00A1323A">
      <w:pPr>
        <w:spacing w:after="120"/>
        <w:ind w:left="720" w:hanging="720"/>
      </w:pPr>
      <w:r>
        <w:rPr>
          <w:rFonts w:ascii="Calibri" w:eastAsia="Calibri" w:hAnsi="Calibri" w:cs="Calibri"/>
        </w:rPr>
        <w:t xml:space="preserve"> Byrne, D. and Callaghan, G. (2014) Complexity theory and the social sciences : the state of the art. London: Routledge.                                                            </w:t>
      </w:r>
      <w:r>
        <w:rPr>
          <w:rFonts w:ascii="Calibri" w:eastAsia="Calibri" w:hAnsi="Calibri" w:cs="Calibri"/>
        </w:rPr>
        <w:tab/>
      </w:r>
    </w:p>
    <w:p w:rsidR="0063521B" w:rsidRDefault="00A856E0" w:rsidP="00A1323A">
      <w:pPr>
        <w:spacing w:after="120"/>
        <w:ind w:left="720" w:hanging="720"/>
      </w:pPr>
      <w:r>
        <w:rPr>
          <w:rFonts w:ascii="Calibri" w:eastAsia="Calibri" w:hAnsi="Calibri" w:cs="Calibri"/>
        </w:rPr>
        <w:t xml:space="preserve"> Davis, B. &amp; </w:t>
      </w:r>
      <w:proofErr w:type="spellStart"/>
      <w:r>
        <w:rPr>
          <w:rFonts w:ascii="Calibri" w:eastAsia="Calibri" w:hAnsi="Calibri" w:cs="Calibri"/>
        </w:rPr>
        <w:t>Sumara</w:t>
      </w:r>
      <w:proofErr w:type="spellEnd"/>
      <w:r>
        <w:rPr>
          <w:rFonts w:ascii="Calibri" w:eastAsia="Calibri" w:hAnsi="Calibri" w:cs="Calibri"/>
        </w:rPr>
        <w:t>, D. (2006) Complexity and Education: Inquiries into Learning, Teaching, and Research. New York: Routledge.</w:t>
      </w:r>
    </w:p>
    <w:p w:rsidR="0063521B" w:rsidRDefault="00A856E0" w:rsidP="00A1323A">
      <w:pPr>
        <w:spacing w:after="120"/>
        <w:ind w:left="720" w:hanging="720"/>
      </w:pPr>
      <w:r>
        <w:rPr>
          <w:rFonts w:ascii="Calibri" w:eastAsia="Calibri" w:hAnsi="Calibri" w:cs="Calibri"/>
        </w:rPr>
        <w:t xml:space="preserve"> Doll, W.E.  (2008) Complexity and the Culture of Curriculum, Educational Philosophy and Theory, 40:1, 190-212</w:t>
      </w:r>
    </w:p>
    <w:p w:rsidR="0063521B" w:rsidRDefault="00A856E0" w:rsidP="00A1323A">
      <w:pPr>
        <w:spacing w:after="120"/>
        <w:ind w:left="720" w:hanging="720"/>
      </w:pPr>
      <w:r>
        <w:rPr>
          <w:rFonts w:ascii="Calibri" w:eastAsia="Calibri" w:hAnsi="Calibri" w:cs="Calibri"/>
        </w:rPr>
        <w:t xml:space="preserve"> Laszlo, E. (1972) The Systems View of the World. New York: </w:t>
      </w:r>
      <w:proofErr w:type="spellStart"/>
      <w:r>
        <w:rPr>
          <w:rFonts w:ascii="Calibri" w:eastAsia="Calibri" w:hAnsi="Calibri" w:cs="Calibri"/>
        </w:rPr>
        <w:t>Braziller</w:t>
      </w:r>
      <w:proofErr w:type="spellEnd"/>
      <w:r>
        <w:rPr>
          <w:rFonts w:ascii="Calibri" w:eastAsia="Calibri" w:hAnsi="Calibri" w:cs="Calibri"/>
        </w:rPr>
        <w:t>.</w:t>
      </w:r>
    </w:p>
    <w:p w:rsidR="0063521B" w:rsidRDefault="00A856E0" w:rsidP="00A1323A">
      <w:pPr>
        <w:spacing w:after="120"/>
        <w:ind w:left="720" w:hanging="720"/>
      </w:pPr>
      <w:r>
        <w:rPr>
          <w:rFonts w:ascii="Calibri" w:eastAsia="Calibri" w:hAnsi="Calibri" w:cs="Calibri"/>
        </w:rPr>
        <w:t xml:space="preserve"> </w:t>
      </w:r>
      <w:proofErr w:type="spellStart"/>
      <w:r>
        <w:rPr>
          <w:rFonts w:ascii="Calibri" w:eastAsia="Calibri" w:hAnsi="Calibri" w:cs="Calibri"/>
        </w:rPr>
        <w:t>Osberg</w:t>
      </w:r>
      <w:proofErr w:type="spellEnd"/>
      <w:r>
        <w:rPr>
          <w:rFonts w:ascii="Calibri" w:eastAsia="Calibri" w:hAnsi="Calibri" w:cs="Calibri"/>
        </w:rPr>
        <w:t>, D. &amp;</w:t>
      </w:r>
      <w:proofErr w:type="spellStart"/>
      <w:r>
        <w:rPr>
          <w:rFonts w:ascii="Calibri" w:eastAsia="Calibri" w:hAnsi="Calibri" w:cs="Calibri"/>
        </w:rPr>
        <w:t>Biesta</w:t>
      </w:r>
      <w:proofErr w:type="spellEnd"/>
      <w:r>
        <w:rPr>
          <w:rFonts w:ascii="Calibri" w:eastAsia="Calibri" w:hAnsi="Calibri" w:cs="Calibri"/>
        </w:rPr>
        <w:t>, G. (2008) ‘the emergent curriculum: navigating complex course between unguided learning and planned enculturation.’ Journal of Curriculum Studies, 40(3): 313-328.</w:t>
      </w:r>
    </w:p>
    <w:p w:rsidR="0063521B" w:rsidRDefault="0063521B">
      <w:pPr>
        <w:spacing w:before="240" w:line="360" w:lineRule="auto"/>
      </w:pPr>
    </w:p>
    <w:p w:rsidR="0063521B" w:rsidRDefault="0063521B">
      <w:pPr>
        <w:spacing w:before="240" w:line="360" w:lineRule="auto"/>
      </w:pPr>
    </w:p>
    <w:p w:rsidR="0063521B" w:rsidRDefault="0063521B"/>
    <w:p w:rsidR="0063521B" w:rsidRDefault="0063521B"/>
    <w:p w:rsidR="0063521B" w:rsidRDefault="0063521B">
      <w:pPr>
        <w:ind w:left="720"/>
      </w:pPr>
    </w:p>
    <w:p w:rsidR="0063521B" w:rsidRDefault="0063521B">
      <w:pPr>
        <w:ind w:left="720"/>
      </w:pPr>
    </w:p>
    <w:p w:rsidR="0063521B" w:rsidRDefault="00A856E0">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63521B" w:rsidRDefault="00A856E0">
      <w:r>
        <w:rPr>
          <w:rFonts w:ascii="Calibri" w:eastAsia="Calibri" w:hAnsi="Calibri" w:cs="Calibri"/>
        </w:rPr>
        <w:tab/>
      </w:r>
      <w:r>
        <w:rPr>
          <w:rFonts w:ascii="Calibri" w:eastAsia="Calibri" w:hAnsi="Calibri" w:cs="Calibri"/>
        </w:rPr>
        <w:tab/>
      </w:r>
    </w:p>
    <w:p w:rsidR="00A1323A" w:rsidRDefault="00A1323A">
      <w:r>
        <w:br w:type="page"/>
      </w:r>
    </w:p>
    <w:p w:rsidR="0063521B" w:rsidRDefault="00A856E0" w:rsidP="00092D32">
      <w:pPr>
        <w:jc w:val="center"/>
        <w:rPr>
          <w:b/>
        </w:rPr>
      </w:pPr>
      <w:r>
        <w:rPr>
          <w:b/>
        </w:rPr>
        <w:lastRenderedPageBreak/>
        <w:t>Paper 3</w:t>
      </w:r>
      <w:r w:rsidR="00A1323A">
        <w:rPr>
          <w:b/>
        </w:rPr>
        <w:t xml:space="preserve">: </w:t>
      </w:r>
      <w:r>
        <w:rPr>
          <w:b/>
        </w:rPr>
        <w:t>Complexity and the Characterisation of Learning</w:t>
      </w:r>
    </w:p>
    <w:p w:rsidR="00092D32" w:rsidRPr="00092D32" w:rsidRDefault="00092D32" w:rsidP="00092D32">
      <w:pPr>
        <w:jc w:val="center"/>
        <w:rPr>
          <w:i/>
        </w:rPr>
      </w:pPr>
      <w:r w:rsidRPr="00092D32">
        <w:rPr>
          <w:i/>
        </w:rPr>
        <w:t>Mark Hardman &amp; Anna Wilson</w:t>
      </w:r>
    </w:p>
    <w:p w:rsidR="0063521B" w:rsidRDefault="00A856E0">
      <w:r>
        <w:t xml:space="preserve"> </w:t>
      </w:r>
    </w:p>
    <w:p w:rsidR="00A1323A" w:rsidRDefault="00A1323A"/>
    <w:p w:rsidR="0063521B" w:rsidRDefault="00A856E0">
      <w:pPr>
        <w:spacing w:line="360" w:lineRule="auto"/>
        <w:jc w:val="both"/>
      </w:pPr>
      <w:r>
        <w:t xml:space="preserve">The last paper considered learning as emergent from the interplay of curriculum, teaching, the worlds which students bring with them and the serendipity of broader context.  This paper will further that argument in showing that complexity provides not only a critique of simplistic, ‘linear’ accounts of learning, but also a challenge to the dualism which underpins how learning is characterised. </w:t>
      </w:r>
    </w:p>
    <w:p w:rsidR="0063521B" w:rsidRDefault="0063521B">
      <w:pPr>
        <w:spacing w:line="360" w:lineRule="auto"/>
        <w:jc w:val="both"/>
      </w:pPr>
    </w:p>
    <w:p w:rsidR="0063521B" w:rsidRDefault="00A856E0">
      <w:pPr>
        <w:spacing w:line="360" w:lineRule="auto"/>
        <w:jc w:val="both"/>
      </w:pPr>
      <w:r>
        <w:t xml:space="preserve">Classroom practice in England and Wales is undergoing a painful struggle to shake off the influence of the National Strategies (DfES 2003), which ran from 1997 until 2011.  The strategies exemplify a ‘linear’ formulation in which the progression of a child through predetermined levels became the focus of education, rather than learning (Ofsted 2010, </w:t>
      </w:r>
      <w:proofErr w:type="spellStart"/>
      <w:r>
        <w:t>DfE</w:t>
      </w:r>
      <w:proofErr w:type="spellEnd"/>
      <w:r>
        <w:t xml:space="preserve"> 2011).  Such a formulation still underpins approaches to curriculum design (as we heard in the last paper) and also assessment (to be explored in the next), but in the classroom, characterisations such as Bloom’s taxonomy (1956), or SOLO (Biggs &amp; Collis, 1982) are presented as hierarchies: from remembering, through understanding, applying, and analysing, towards finally being able to evaluate (and, for the select few, create).  Such a formulation flies in the face of experience around how learning occurs </w:t>
      </w:r>
    </w:p>
    <w:p w:rsidR="0063521B" w:rsidRDefault="0063521B">
      <w:pPr>
        <w:spacing w:line="360" w:lineRule="auto"/>
        <w:jc w:val="both"/>
      </w:pPr>
    </w:p>
    <w:p w:rsidR="0063521B" w:rsidRDefault="00A856E0">
      <w:pPr>
        <w:spacing w:line="360" w:lineRule="auto"/>
        <w:jc w:val="both"/>
      </w:pPr>
      <w:r>
        <w:t>Complexity is a frame which recognises the messiness, unpredictability and joy of classroom practice in a way which ‘linear’ models of learning do not.  However, we here wish to develop the even bolder argument that complexity also challenges the inherent dualism within contemporary education.  Educational discourse is still dominated by social constructivism, which is commensurate with the view of learning as the development of predetermined levels of knowledge and skills.  Under this view individual minds are inducted into what curricula term “conceptual understanding” (</w:t>
      </w:r>
      <w:proofErr w:type="spellStart"/>
      <w:r>
        <w:t>DfE</w:t>
      </w:r>
      <w:proofErr w:type="spellEnd"/>
      <w:r>
        <w:t xml:space="preserve"> 2014); it is the status of this understanding itself which we contest in this paper.</w:t>
      </w:r>
    </w:p>
    <w:p w:rsidR="0063521B" w:rsidRDefault="0063521B">
      <w:pPr>
        <w:spacing w:line="360" w:lineRule="auto"/>
        <w:jc w:val="both"/>
      </w:pPr>
    </w:p>
    <w:p w:rsidR="0063521B" w:rsidRDefault="00A856E0">
      <w:pPr>
        <w:spacing w:line="360" w:lineRule="auto"/>
        <w:jc w:val="both"/>
      </w:pPr>
      <w:r>
        <w:t>Ryle (2009 [1949], p.5) argued against “the dogma of the Ghost in the Machine” in relation to dualist accounts of mind, questioning where the distinction between mind and matter should be made.  Complexity theory allows us to take this further by seeing that in dynamic, non-linear interactions, which are sensitive to the minutiae of context, it is impossible to sustain a distinction between matter and a supernatural mind with which that matter is interacting.  Whilst neuroscience is too young to be trustworthy, the study of brains as complex systems is bringing into questioning how mind can be distinct from body (</w:t>
      </w:r>
      <w:proofErr w:type="spellStart"/>
      <w:r>
        <w:t>Cilliers</w:t>
      </w:r>
      <w:proofErr w:type="spellEnd"/>
      <w:r>
        <w:t xml:space="preserve"> 1998, Freeman 1999, 2000, Edelman, </w:t>
      </w:r>
      <w:proofErr w:type="spellStart"/>
      <w:r>
        <w:t>Tononi</w:t>
      </w:r>
      <w:proofErr w:type="spellEnd"/>
      <w:r>
        <w:t xml:space="preserve"> 2000).  Furthermore, cognitive science suggests that mind </w:t>
      </w:r>
      <w:r>
        <w:lastRenderedPageBreak/>
        <w:t xml:space="preserve">cannot be seen as independent from the detail of the contexts in which we learn.  For example, body positioning and unconscious actions (e.g. face touching), as well as our prior relationships influence how receptive we are to others (van </w:t>
      </w:r>
      <w:proofErr w:type="spellStart"/>
      <w:r>
        <w:t>Baaren</w:t>
      </w:r>
      <w:proofErr w:type="spellEnd"/>
      <w:r>
        <w:t xml:space="preserve">, </w:t>
      </w:r>
      <w:proofErr w:type="spellStart"/>
      <w:r>
        <w:t>Janssem</w:t>
      </w:r>
      <w:proofErr w:type="spellEnd"/>
      <w:r>
        <w:t xml:space="preserve"> et al. 2009, </w:t>
      </w:r>
      <w:proofErr w:type="spellStart"/>
      <w:r>
        <w:t>Tognoli</w:t>
      </w:r>
      <w:proofErr w:type="spellEnd"/>
      <w:r>
        <w:t xml:space="preserve">, Kelso 2015); whether we watch a teacher demonstrating a science experiment or do it ourselves influences how we perceive the results (Jackson, </w:t>
      </w:r>
      <w:proofErr w:type="spellStart"/>
      <w:r>
        <w:t>Meltzoff</w:t>
      </w:r>
      <w:proofErr w:type="spellEnd"/>
      <w:r>
        <w:t xml:space="preserve"> et al. 2006).  Studies of this kind link mind, matter and context, but taken with the theoretical frame of complexity theory we might question whether we can see learning as an isolated (and measurable) property of an individual at all.</w:t>
      </w:r>
    </w:p>
    <w:p w:rsidR="0063521B" w:rsidRDefault="0063521B">
      <w:pPr>
        <w:spacing w:line="360" w:lineRule="auto"/>
        <w:jc w:val="both"/>
      </w:pPr>
    </w:p>
    <w:p w:rsidR="0063521B" w:rsidRDefault="00A856E0">
      <w:pPr>
        <w:spacing w:line="360" w:lineRule="auto"/>
        <w:jc w:val="both"/>
      </w:pPr>
      <w:r>
        <w:t xml:space="preserve">Yet one can easily point to our ability to communicate and empathise, as well as pass standardised tests.  How then can we square the unique and unpredictable dynamics of learning within complex systems with the recognition of shared, social understanding?  The theories and models which emanate from the scientific study of complexity are not themselves enough to answer this question and here, as with other questions posed by complexity, we must draw on existing philosophical discourses.  The next paper draws upon the work of George Herbert Mead to consider assessment through the complexity lens.  Here we shall draw on a different discourse, namely the work of Gilles </w:t>
      </w:r>
      <w:proofErr w:type="spellStart"/>
      <w:r>
        <w:t>Deleuze</w:t>
      </w:r>
      <w:proofErr w:type="spellEnd"/>
      <w:r>
        <w:t>.</w:t>
      </w:r>
    </w:p>
    <w:p w:rsidR="0063521B" w:rsidRDefault="0063521B">
      <w:pPr>
        <w:spacing w:line="360" w:lineRule="auto"/>
        <w:jc w:val="both"/>
      </w:pPr>
    </w:p>
    <w:p w:rsidR="0063521B" w:rsidRDefault="00A856E0">
      <w:pPr>
        <w:spacing w:line="360" w:lineRule="auto"/>
        <w:jc w:val="both"/>
      </w:pPr>
      <w:proofErr w:type="spellStart"/>
      <w:r>
        <w:t>Deleuze</w:t>
      </w:r>
      <w:proofErr w:type="spellEnd"/>
      <w:r>
        <w:t xml:space="preserve"> proposed a ‘flat ontology’, in which heterogeneous elements can be seen to interact without any claim of ontological hierarchy (</w:t>
      </w:r>
      <w:proofErr w:type="spellStart"/>
      <w:r>
        <w:t>Deleuze</w:t>
      </w:r>
      <w:proofErr w:type="spellEnd"/>
      <w:r>
        <w:t xml:space="preserve"> 2004 [1968], </w:t>
      </w:r>
      <w:proofErr w:type="spellStart"/>
      <w:r>
        <w:t>Deleuze</w:t>
      </w:r>
      <w:proofErr w:type="spellEnd"/>
      <w:r>
        <w:t xml:space="preserve">, </w:t>
      </w:r>
      <w:proofErr w:type="spellStart"/>
      <w:r>
        <w:t>Guattari</w:t>
      </w:r>
      <w:proofErr w:type="spellEnd"/>
      <w:r>
        <w:t xml:space="preserve"> 2004 [1980]).  Taken in relation to a classroom, this allows us to recognise that people, music, textbooks, conversations, ideas, videos and anything else we could name, all interact within a material “hodgepodge” (</w:t>
      </w:r>
      <w:proofErr w:type="spellStart"/>
      <w:r>
        <w:t>Deleuze</w:t>
      </w:r>
      <w:proofErr w:type="spellEnd"/>
      <w:r>
        <w:t xml:space="preserve"> 2007).  </w:t>
      </w:r>
      <w:proofErr w:type="spellStart"/>
      <w:r>
        <w:t>Deleuze</w:t>
      </w:r>
      <w:proofErr w:type="spellEnd"/>
      <w:r>
        <w:t xml:space="preserve"> (2004 [1968]) also proposed that understanding emerges from the “difference and repetition” of experience.  We learn not through access to some other realm of ideal understanding, but because there are repeated patterns in the world, manifest in unique circumstances.  We learn from, respond to and manipulate repeated yet unique patterns of behaviour, symbolic language, expression and thought.</w:t>
      </w:r>
    </w:p>
    <w:p w:rsidR="0063521B" w:rsidRDefault="0063521B">
      <w:pPr>
        <w:spacing w:line="360" w:lineRule="auto"/>
        <w:jc w:val="both"/>
      </w:pPr>
    </w:p>
    <w:p w:rsidR="0063521B" w:rsidRDefault="00A856E0">
      <w:pPr>
        <w:spacing w:line="360" w:lineRule="auto"/>
        <w:jc w:val="both"/>
      </w:pPr>
      <w:r>
        <w:t xml:space="preserve">The ‘difference and repetition’ of classroom events denotes that each lesson is unique, even if the planning, resources and decorations on the walls are identical.  Whereas constructivism recognises the uniqueness of learners, it still characterises learning as moving them towards </w:t>
      </w:r>
      <w:r>
        <w:rPr>
          <w:i/>
        </w:rPr>
        <w:t>a priori</w:t>
      </w:r>
      <w:r>
        <w:t>, ideal understanding.  In the frame of complexity, the teacher is no longer a gatekeeper to a realm of knowledge that exists independently of specific contexts.  They are engaged in unique contexts in which the repeated patterns of shared understanding are contested and dynamic.</w:t>
      </w:r>
    </w:p>
    <w:p w:rsidR="0063521B" w:rsidRDefault="0063521B">
      <w:pPr>
        <w:spacing w:line="360" w:lineRule="auto"/>
        <w:jc w:val="both"/>
      </w:pPr>
    </w:p>
    <w:p w:rsidR="0063521B" w:rsidRDefault="00A856E0">
      <w:pPr>
        <w:spacing w:line="360" w:lineRule="auto"/>
        <w:jc w:val="both"/>
      </w:pPr>
      <w:r>
        <w:lastRenderedPageBreak/>
        <w:t xml:space="preserve">Furthermore, by removing supernatural ideas from the picture, we see that we learn </w:t>
      </w:r>
      <w:r>
        <w:rPr>
          <w:i/>
        </w:rPr>
        <w:t>from</w:t>
      </w:r>
      <w:r>
        <w:t xml:space="preserve"> contexts rather than just acquiring knowledge </w:t>
      </w:r>
      <w:r>
        <w:rPr>
          <w:i/>
        </w:rPr>
        <w:t>in</w:t>
      </w:r>
      <w:r>
        <w:t xml:space="preserve"> contexts.  As </w:t>
      </w:r>
      <w:proofErr w:type="spellStart"/>
      <w:r>
        <w:t>Biesta’s</w:t>
      </w:r>
      <w:proofErr w:type="spellEnd"/>
      <w:r>
        <w:t xml:space="preserve"> (2007, p.10) points out: “The means we use in education are not neutral with respect to the ends we wish to achieve.”  People learn from the way things are done and the values implicit in those ways.  If we take </w:t>
      </w:r>
      <w:proofErr w:type="spellStart"/>
      <w:r>
        <w:t>Deleuze’s</w:t>
      </w:r>
      <w:proofErr w:type="spellEnd"/>
      <w:r>
        <w:t xml:space="preserve"> flat ontology seriously, the very notion of individuals (and learning) as separable from context becomes untenable; learning is an emergent phenomenon, involving people, things and all that might normally be bracketed as ‘context’.  </w:t>
      </w:r>
    </w:p>
    <w:p w:rsidR="0063521B" w:rsidRDefault="0063521B">
      <w:pPr>
        <w:spacing w:line="360" w:lineRule="auto"/>
        <w:jc w:val="both"/>
      </w:pPr>
    </w:p>
    <w:p w:rsidR="0063521B" w:rsidRDefault="00A856E0">
      <w:pPr>
        <w:spacing w:line="360" w:lineRule="auto"/>
        <w:jc w:val="both"/>
      </w:pPr>
      <w:r>
        <w:t xml:space="preserve">A complexity theory informed by a </w:t>
      </w:r>
      <w:proofErr w:type="spellStart"/>
      <w:r>
        <w:t>Deleuzian</w:t>
      </w:r>
      <w:proofErr w:type="spellEnd"/>
      <w:r>
        <w:t xml:space="preserve"> materialism thus provides a frame for challenging simplistic, linear formulations of learning but also provides the basis for a drastically different characterisation of learning.  Drawing upon anti-dualist metaphysics learning is seen as unique, contextual, dynamic and emergent.  It thus allows us to recognise the gloriously messy and ethical nature of education, in a way that is missed by the dominant view of education today.</w:t>
      </w:r>
    </w:p>
    <w:p w:rsidR="0063521B" w:rsidRDefault="0063521B">
      <w:pPr>
        <w:spacing w:line="360" w:lineRule="auto"/>
        <w:jc w:val="both"/>
      </w:pPr>
    </w:p>
    <w:p w:rsidR="0063521B" w:rsidRDefault="0063521B">
      <w:pPr>
        <w:spacing w:line="360" w:lineRule="auto"/>
        <w:jc w:val="both"/>
      </w:pPr>
    </w:p>
    <w:p w:rsidR="0063521B" w:rsidRDefault="00A856E0" w:rsidP="00A1323A">
      <w:pPr>
        <w:spacing w:after="120"/>
      </w:pPr>
      <w:r>
        <w:rPr>
          <w:rFonts w:ascii="Calibri" w:eastAsia="Calibri" w:hAnsi="Calibri" w:cs="Calibri"/>
        </w:rPr>
        <w:t>APPS, M., LESAGE, E. and RAMNANI, N., 2015. Vicarious reinforcement learning si</w:t>
      </w:r>
      <w:r w:rsidR="00A1323A">
        <w:rPr>
          <w:rFonts w:ascii="Calibri" w:eastAsia="Calibri" w:hAnsi="Calibri" w:cs="Calibri"/>
        </w:rPr>
        <w:t xml:space="preserve">gnals when instructing others. </w:t>
      </w:r>
      <w:r>
        <w:rPr>
          <w:rFonts w:ascii="Calibri" w:eastAsia="Calibri" w:hAnsi="Calibri" w:cs="Calibri"/>
        </w:rPr>
        <w:t xml:space="preserve"> </w:t>
      </w:r>
      <w:r>
        <w:rPr>
          <w:rFonts w:ascii="Calibri" w:eastAsia="Calibri" w:hAnsi="Calibri" w:cs="Calibri"/>
          <w:i/>
        </w:rPr>
        <w:t xml:space="preserve">The Journal of Neuroscience, </w:t>
      </w:r>
      <w:r>
        <w:rPr>
          <w:rFonts w:ascii="Calibri" w:eastAsia="Calibri" w:hAnsi="Calibri" w:cs="Calibri"/>
          <w:b/>
        </w:rPr>
        <w:t>35</w:t>
      </w:r>
      <w:r>
        <w:rPr>
          <w:rFonts w:ascii="Calibri" w:eastAsia="Calibri" w:hAnsi="Calibri" w:cs="Calibri"/>
        </w:rPr>
        <w:t>, pp. 2904-2913.</w:t>
      </w:r>
    </w:p>
    <w:p w:rsidR="0063521B" w:rsidRDefault="00A856E0" w:rsidP="00A1323A">
      <w:pPr>
        <w:spacing w:after="120"/>
      </w:pPr>
      <w:r>
        <w:rPr>
          <w:rFonts w:ascii="Calibri" w:eastAsia="Calibri" w:hAnsi="Calibri" w:cs="Calibri"/>
        </w:rPr>
        <w:t xml:space="preserve">BATES, A., 2016. </w:t>
      </w:r>
      <w:r>
        <w:rPr>
          <w:rFonts w:ascii="Calibri" w:eastAsia="Calibri" w:hAnsi="Calibri" w:cs="Calibri"/>
          <w:i/>
        </w:rPr>
        <w:t xml:space="preserve">Transforming Education - Meanings, myths and complexity. </w:t>
      </w:r>
      <w:r>
        <w:rPr>
          <w:rFonts w:ascii="Calibri" w:eastAsia="Calibri" w:hAnsi="Calibri" w:cs="Calibri"/>
        </w:rPr>
        <w:t>London: Routledge.</w:t>
      </w:r>
    </w:p>
    <w:p w:rsidR="0063521B" w:rsidRDefault="00A856E0" w:rsidP="00A1323A">
      <w:pPr>
        <w:spacing w:after="120"/>
      </w:pPr>
      <w:r>
        <w:rPr>
          <w:rFonts w:ascii="Calibri" w:eastAsia="Calibri" w:hAnsi="Calibri" w:cs="Calibri"/>
        </w:rPr>
        <w:t>BIESTA, G., 2007. Why "What Works" Won't Work: Evidence-Based Practice and the Democratic Deficit in Educational Research. Educational Theory, 57(1), pp. 1-22.</w:t>
      </w:r>
    </w:p>
    <w:p w:rsidR="0063521B" w:rsidRDefault="00A856E0" w:rsidP="00A1323A">
      <w:pPr>
        <w:spacing w:after="120"/>
      </w:pPr>
      <w:r>
        <w:rPr>
          <w:rFonts w:ascii="Calibri" w:eastAsia="Calibri" w:hAnsi="Calibri" w:cs="Calibri"/>
        </w:rPr>
        <w:t xml:space="preserve">BIGGS, J., &amp; COLLIS, K., 1982. Evaluating the quality of learning: The SOLO taxonomy (structure of the observed learning outcome). New York: Academic </w:t>
      </w:r>
      <w:proofErr w:type="spellStart"/>
      <w:r>
        <w:rPr>
          <w:rFonts w:ascii="Calibri" w:eastAsia="Calibri" w:hAnsi="Calibri" w:cs="Calibri"/>
        </w:rPr>
        <w:t>Press.BLOOM</w:t>
      </w:r>
      <w:proofErr w:type="spellEnd"/>
      <w:r>
        <w:rPr>
          <w:rFonts w:ascii="Calibri" w:eastAsia="Calibri" w:hAnsi="Calibri" w:cs="Calibri"/>
        </w:rPr>
        <w:t>, B., 1956. Taxonomy of Educational Objectives, Handbook I: The Cognitive Domain. New York: David McKay Co Inc.</w:t>
      </w:r>
    </w:p>
    <w:p w:rsidR="0063521B" w:rsidRDefault="00A856E0" w:rsidP="00A1323A">
      <w:pPr>
        <w:spacing w:after="120"/>
      </w:pPr>
      <w:r>
        <w:rPr>
          <w:rFonts w:ascii="Calibri" w:eastAsia="Calibri" w:hAnsi="Calibri" w:cs="Calibri"/>
        </w:rPr>
        <w:t>CILLIERS, P., 1998. Complexity and postmodernism: understanding complex systems. London: Routledge.</w:t>
      </w:r>
    </w:p>
    <w:p w:rsidR="0063521B" w:rsidRDefault="00A856E0" w:rsidP="00A1323A">
      <w:pPr>
        <w:spacing w:after="120"/>
      </w:pPr>
      <w:r>
        <w:rPr>
          <w:rFonts w:ascii="Calibri" w:eastAsia="Calibri" w:hAnsi="Calibri" w:cs="Calibri"/>
        </w:rPr>
        <w:t xml:space="preserve">DELEUZE, G., 2007. Eight Years Later: 1980 Interview. In: D. LAPOUJADE, </w:t>
      </w:r>
      <w:proofErr w:type="spellStart"/>
      <w:r>
        <w:rPr>
          <w:rFonts w:ascii="Calibri" w:eastAsia="Calibri" w:hAnsi="Calibri" w:cs="Calibri"/>
        </w:rPr>
        <w:t>ed</w:t>
      </w:r>
      <w:proofErr w:type="spellEnd"/>
      <w:r>
        <w:rPr>
          <w:rFonts w:ascii="Calibri" w:eastAsia="Calibri" w:hAnsi="Calibri" w:cs="Calibri"/>
        </w:rPr>
        <w:t xml:space="preserve">, </w:t>
      </w:r>
      <w:r>
        <w:rPr>
          <w:rFonts w:ascii="Calibri" w:eastAsia="Calibri" w:hAnsi="Calibri" w:cs="Calibri"/>
          <w:i/>
        </w:rPr>
        <w:t xml:space="preserve">Two Regimes of Madness: Texts and Interviews 1975-1995. </w:t>
      </w:r>
      <w:r>
        <w:rPr>
          <w:rFonts w:ascii="Calibri" w:eastAsia="Calibri" w:hAnsi="Calibri" w:cs="Calibri"/>
        </w:rPr>
        <w:t xml:space="preserve">New York: </w:t>
      </w:r>
      <w:proofErr w:type="spellStart"/>
      <w:r>
        <w:rPr>
          <w:rFonts w:ascii="Calibri" w:eastAsia="Calibri" w:hAnsi="Calibri" w:cs="Calibri"/>
        </w:rPr>
        <w:t>Semiotext</w:t>
      </w:r>
      <w:proofErr w:type="spellEnd"/>
      <w:r>
        <w:rPr>
          <w:rFonts w:ascii="Calibri" w:eastAsia="Calibri" w:hAnsi="Calibri" w:cs="Calibri"/>
        </w:rPr>
        <w:t>(e), pp. 175-180.</w:t>
      </w:r>
    </w:p>
    <w:p w:rsidR="0063521B" w:rsidRDefault="00A856E0" w:rsidP="00A1323A">
      <w:pPr>
        <w:spacing w:after="120"/>
      </w:pPr>
      <w:r>
        <w:rPr>
          <w:rFonts w:ascii="Calibri" w:eastAsia="Calibri" w:hAnsi="Calibri" w:cs="Calibri"/>
        </w:rPr>
        <w:t xml:space="preserve">DELEUZE, G. and GUATTARI, F., 2004 [1980]. </w:t>
      </w:r>
      <w:r>
        <w:rPr>
          <w:rFonts w:ascii="Calibri" w:eastAsia="Calibri" w:hAnsi="Calibri" w:cs="Calibri"/>
          <w:i/>
        </w:rPr>
        <w:t xml:space="preserve">A Thousand Plateaus. </w:t>
      </w:r>
      <w:r>
        <w:rPr>
          <w:rFonts w:ascii="Calibri" w:eastAsia="Calibri" w:hAnsi="Calibri" w:cs="Calibri"/>
        </w:rPr>
        <w:t>London: Continuum.</w:t>
      </w:r>
    </w:p>
    <w:p w:rsidR="0063521B" w:rsidRDefault="00A856E0" w:rsidP="00A1323A">
      <w:pPr>
        <w:spacing w:after="120"/>
      </w:pPr>
      <w:r>
        <w:rPr>
          <w:rFonts w:ascii="Calibri" w:eastAsia="Calibri" w:hAnsi="Calibri" w:cs="Calibri"/>
        </w:rPr>
        <w:t xml:space="preserve">DELEUZE, G., 2004 [1968]. </w:t>
      </w:r>
      <w:r>
        <w:rPr>
          <w:rFonts w:ascii="Calibri" w:eastAsia="Calibri" w:hAnsi="Calibri" w:cs="Calibri"/>
          <w:i/>
        </w:rPr>
        <w:t xml:space="preserve">Difference and Repetition. </w:t>
      </w:r>
      <w:r>
        <w:rPr>
          <w:rFonts w:ascii="Calibri" w:eastAsia="Calibri" w:hAnsi="Calibri" w:cs="Calibri"/>
        </w:rPr>
        <w:t>London: Continuum.</w:t>
      </w:r>
    </w:p>
    <w:p w:rsidR="0063521B" w:rsidRDefault="00A856E0" w:rsidP="00A1323A">
      <w:pPr>
        <w:spacing w:after="120"/>
      </w:pPr>
      <w:r>
        <w:rPr>
          <w:rFonts w:ascii="Calibri" w:eastAsia="Calibri" w:hAnsi="Calibri" w:cs="Calibri"/>
        </w:rPr>
        <w:t xml:space="preserve">DFE, 2014. </w:t>
      </w:r>
      <w:r>
        <w:rPr>
          <w:rFonts w:ascii="Calibri" w:eastAsia="Calibri" w:hAnsi="Calibri" w:cs="Calibri"/>
          <w:i/>
        </w:rPr>
        <w:t>National curriculum in England: framework for key stages 1 to 4.</w:t>
      </w:r>
    </w:p>
    <w:p w:rsidR="0063521B" w:rsidRDefault="00A856E0" w:rsidP="00A1323A">
      <w:pPr>
        <w:spacing w:after="120"/>
      </w:pPr>
      <w:r>
        <w:rPr>
          <w:rFonts w:ascii="Calibri" w:eastAsia="Calibri" w:hAnsi="Calibri" w:cs="Calibri"/>
        </w:rPr>
        <w:t xml:space="preserve">DFE, 2011. </w:t>
      </w:r>
      <w:r>
        <w:rPr>
          <w:rFonts w:ascii="Calibri" w:eastAsia="Calibri" w:hAnsi="Calibri" w:cs="Calibri"/>
          <w:i/>
        </w:rPr>
        <w:t xml:space="preserve">The National Strategies 1997-2011 - A brief summary of the impact and effectiveness of the National Strategies.. </w:t>
      </w:r>
      <w:r>
        <w:rPr>
          <w:rFonts w:ascii="Calibri" w:eastAsia="Calibri" w:hAnsi="Calibri" w:cs="Calibri"/>
        </w:rPr>
        <w:t>Department for Education: .</w:t>
      </w:r>
    </w:p>
    <w:p w:rsidR="0063521B" w:rsidRDefault="00A856E0" w:rsidP="00A1323A">
      <w:pPr>
        <w:spacing w:after="120"/>
      </w:pPr>
      <w:r>
        <w:rPr>
          <w:rFonts w:ascii="Calibri" w:eastAsia="Calibri" w:hAnsi="Calibri" w:cs="Calibri"/>
        </w:rPr>
        <w:t xml:space="preserve">DFES, 2003. </w:t>
      </w:r>
      <w:r>
        <w:rPr>
          <w:rFonts w:ascii="Calibri" w:eastAsia="Calibri" w:hAnsi="Calibri" w:cs="Calibri"/>
          <w:i/>
        </w:rPr>
        <w:t>Key Messages from the Key Stage 3 National Strategy.</w:t>
      </w:r>
    </w:p>
    <w:p w:rsidR="0063521B" w:rsidRDefault="00A856E0" w:rsidP="00A1323A">
      <w:pPr>
        <w:spacing w:after="120"/>
      </w:pPr>
      <w:r>
        <w:rPr>
          <w:rFonts w:ascii="Calibri" w:eastAsia="Calibri" w:hAnsi="Calibri" w:cs="Calibri"/>
        </w:rPr>
        <w:t xml:space="preserve">EDELMAN, G.M. and TONONI, G., 2000. </w:t>
      </w:r>
      <w:r>
        <w:rPr>
          <w:rFonts w:ascii="Calibri" w:eastAsia="Calibri" w:hAnsi="Calibri" w:cs="Calibri"/>
          <w:i/>
        </w:rPr>
        <w:t xml:space="preserve">A Universe of Consciousness - How Matter Becomes Imagination. </w:t>
      </w:r>
      <w:r>
        <w:rPr>
          <w:rFonts w:ascii="Calibri" w:eastAsia="Calibri" w:hAnsi="Calibri" w:cs="Calibri"/>
        </w:rPr>
        <w:t>New York: Basic Books.</w:t>
      </w:r>
    </w:p>
    <w:p w:rsidR="0063521B" w:rsidRDefault="00A856E0" w:rsidP="00A1323A">
      <w:pPr>
        <w:spacing w:after="120"/>
      </w:pPr>
      <w:r>
        <w:rPr>
          <w:rFonts w:ascii="Calibri" w:eastAsia="Calibri" w:hAnsi="Calibri" w:cs="Calibri"/>
        </w:rPr>
        <w:lastRenderedPageBreak/>
        <w:t xml:space="preserve">FREEMAN, W.J., 2000. The </w:t>
      </w:r>
      <w:proofErr w:type="spellStart"/>
      <w:r>
        <w:rPr>
          <w:rFonts w:ascii="Calibri" w:eastAsia="Calibri" w:hAnsi="Calibri" w:cs="Calibri"/>
        </w:rPr>
        <w:t>Neurodynamics</w:t>
      </w:r>
      <w:proofErr w:type="spellEnd"/>
      <w:r>
        <w:rPr>
          <w:rFonts w:ascii="Calibri" w:eastAsia="Calibri" w:hAnsi="Calibri" w:cs="Calibri"/>
        </w:rPr>
        <w:t xml:space="preserve"> of Intentionality in Animal Brains May Provide a Basis for Constructing Devices that are Capable of Intelligent Behaviour, </w:t>
      </w:r>
      <w:r>
        <w:rPr>
          <w:rFonts w:ascii="Calibri" w:eastAsia="Calibri" w:hAnsi="Calibri" w:cs="Calibri"/>
          <w:i/>
        </w:rPr>
        <w:t xml:space="preserve">Proceedings of the 2000 </w:t>
      </w:r>
      <w:proofErr w:type="spellStart"/>
      <w:r>
        <w:rPr>
          <w:rFonts w:ascii="Calibri" w:eastAsia="Calibri" w:hAnsi="Calibri" w:cs="Calibri"/>
          <w:i/>
        </w:rPr>
        <w:t>perMIS</w:t>
      </w:r>
      <w:proofErr w:type="spellEnd"/>
      <w:r>
        <w:rPr>
          <w:rFonts w:ascii="Calibri" w:eastAsia="Calibri" w:hAnsi="Calibri" w:cs="Calibri"/>
          <w:i/>
        </w:rPr>
        <w:t xml:space="preserve"> Workshop</w:t>
      </w:r>
      <w:r>
        <w:rPr>
          <w:rFonts w:ascii="Calibri" w:eastAsia="Calibri" w:hAnsi="Calibri" w:cs="Calibri"/>
        </w:rPr>
        <w:t xml:space="preserve"> 2000.</w:t>
      </w:r>
    </w:p>
    <w:p w:rsidR="0063521B" w:rsidRDefault="00A856E0" w:rsidP="00A1323A">
      <w:pPr>
        <w:spacing w:after="120"/>
      </w:pPr>
      <w:r>
        <w:rPr>
          <w:rFonts w:ascii="Calibri" w:eastAsia="Calibri" w:hAnsi="Calibri" w:cs="Calibri"/>
        </w:rPr>
        <w:t xml:space="preserve">FREEMAN, W.J., 1999. </w:t>
      </w:r>
      <w:r>
        <w:rPr>
          <w:rFonts w:ascii="Calibri" w:eastAsia="Calibri" w:hAnsi="Calibri" w:cs="Calibri"/>
          <w:i/>
        </w:rPr>
        <w:t xml:space="preserve">How Brains Make Up Their Minds. </w:t>
      </w:r>
      <w:r>
        <w:rPr>
          <w:rFonts w:ascii="Calibri" w:eastAsia="Calibri" w:hAnsi="Calibri" w:cs="Calibri"/>
        </w:rPr>
        <w:t xml:space="preserve">London: </w:t>
      </w:r>
      <w:proofErr w:type="spellStart"/>
      <w:r>
        <w:rPr>
          <w:rFonts w:ascii="Calibri" w:eastAsia="Calibri" w:hAnsi="Calibri" w:cs="Calibri"/>
        </w:rPr>
        <w:t>Weidenfeld</w:t>
      </w:r>
      <w:proofErr w:type="spellEnd"/>
      <w:r>
        <w:rPr>
          <w:rFonts w:ascii="Calibri" w:eastAsia="Calibri" w:hAnsi="Calibri" w:cs="Calibri"/>
        </w:rPr>
        <w:t xml:space="preserve"> &amp; Nicolson.</w:t>
      </w:r>
    </w:p>
    <w:p w:rsidR="0063521B" w:rsidRDefault="00A856E0" w:rsidP="00A1323A">
      <w:pPr>
        <w:spacing w:after="120"/>
      </w:pPr>
      <w:r>
        <w:rPr>
          <w:rFonts w:ascii="Calibri" w:eastAsia="Calibri" w:hAnsi="Calibri" w:cs="Calibri"/>
        </w:rPr>
        <w:t>JACKSON, P.L., MELTZOFF, A.N. and DECETY, J., 2006.</w:t>
      </w:r>
    </w:p>
    <w:p w:rsidR="0063521B" w:rsidRDefault="00A856E0" w:rsidP="00A1323A">
      <w:pPr>
        <w:spacing w:after="120"/>
      </w:pPr>
      <w:r>
        <w:rPr>
          <w:rFonts w:ascii="Calibri" w:eastAsia="Calibri" w:hAnsi="Calibri" w:cs="Calibri"/>
        </w:rPr>
        <w:t xml:space="preserve">Neural Circuits Involved in Imitation and Perspective-Taking. . </w:t>
      </w:r>
      <w:proofErr w:type="spellStart"/>
      <w:r>
        <w:rPr>
          <w:rFonts w:ascii="Calibri" w:eastAsia="Calibri" w:hAnsi="Calibri" w:cs="Calibri"/>
          <w:i/>
        </w:rPr>
        <w:t>NeuroImage</w:t>
      </w:r>
      <w:proofErr w:type="spellEnd"/>
      <w:r>
        <w:rPr>
          <w:rFonts w:ascii="Calibri" w:eastAsia="Calibri" w:hAnsi="Calibri" w:cs="Calibri"/>
          <w:i/>
        </w:rPr>
        <w:t xml:space="preserve">, </w:t>
      </w:r>
      <w:r>
        <w:rPr>
          <w:rFonts w:ascii="Calibri" w:eastAsia="Calibri" w:hAnsi="Calibri" w:cs="Calibri"/>
          <w:b/>
        </w:rPr>
        <w:t>31</w:t>
      </w:r>
      <w:r>
        <w:rPr>
          <w:rFonts w:ascii="Calibri" w:eastAsia="Calibri" w:hAnsi="Calibri" w:cs="Calibri"/>
        </w:rPr>
        <w:t>, pp. 429-439.</w:t>
      </w:r>
    </w:p>
    <w:p w:rsidR="0063521B" w:rsidRDefault="00A856E0" w:rsidP="00A1323A">
      <w:pPr>
        <w:spacing w:after="120"/>
      </w:pPr>
      <w:r>
        <w:rPr>
          <w:rFonts w:ascii="Calibri" w:eastAsia="Calibri" w:hAnsi="Calibri" w:cs="Calibri"/>
        </w:rPr>
        <w:t xml:space="preserve">OFSTED, 2010. </w:t>
      </w:r>
      <w:r>
        <w:rPr>
          <w:rFonts w:ascii="Calibri" w:eastAsia="Calibri" w:hAnsi="Calibri" w:cs="Calibri"/>
          <w:i/>
        </w:rPr>
        <w:t>The National Strategies: a review of impact.</w:t>
      </w:r>
    </w:p>
    <w:p w:rsidR="0063521B" w:rsidRDefault="00A856E0" w:rsidP="00A1323A">
      <w:pPr>
        <w:spacing w:after="120"/>
      </w:pPr>
      <w:r>
        <w:rPr>
          <w:rFonts w:ascii="Calibri" w:eastAsia="Calibri" w:hAnsi="Calibri" w:cs="Calibri"/>
        </w:rPr>
        <w:t xml:space="preserve">RYLE, G., 2009 [1949]. </w:t>
      </w:r>
      <w:r>
        <w:rPr>
          <w:rFonts w:ascii="Calibri" w:eastAsia="Calibri" w:hAnsi="Calibri" w:cs="Calibri"/>
          <w:i/>
        </w:rPr>
        <w:t xml:space="preserve">The Concept of Mind. </w:t>
      </w:r>
      <w:r>
        <w:rPr>
          <w:rFonts w:ascii="Calibri" w:eastAsia="Calibri" w:hAnsi="Calibri" w:cs="Calibri"/>
        </w:rPr>
        <w:t>New York: Routledge.</w:t>
      </w:r>
    </w:p>
    <w:p w:rsidR="0063521B" w:rsidRDefault="00A856E0" w:rsidP="00A1323A">
      <w:pPr>
        <w:spacing w:after="120"/>
      </w:pPr>
      <w:r>
        <w:rPr>
          <w:rFonts w:ascii="Calibri" w:eastAsia="Calibri" w:hAnsi="Calibri" w:cs="Calibri"/>
        </w:rPr>
        <w:t xml:space="preserve">STACEY, R., 2005. Local and global processes in organisational life. In: R. STACEY, </w:t>
      </w:r>
      <w:proofErr w:type="spellStart"/>
      <w:r>
        <w:rPr>
          <w:rFonts w:ascii="Calibri" w:eastAsia="Calibri" w:hAnsi="Calibri" w:cs="Calibri"/>
        </w:rPr>
        <w:t>ed</w:t>
      </w:r>
      <w:proofErr w:type="spellEnd"/>
      <w:r>
        <w:rPr>
          <w:rFonts w:ascii="Calibri" w:eastAsia="Calibri" w:hAnsi="Calibri" w:cs="Calibri"/>
        </w:rPr>
        <w:t xml:space="preserve">, </w:t>
      </w:r>
      <w:r>
        <w:rPr>
          <w:rFonts w:ascii="Calibri" w:eastAsia="Calibri" w:hAnsi="Calibri" w:cs="Calibri"/>
          <w:i/>
        </w:rPr>
        <w:t xml:space="preserve">Experiencing Emergence in Organizations: Local interaction and the emergence of global pattern. </w:t>
      </w:r>
      <w:r>
        <w:rPr>
          <w:rFonts w:ascii="Calibri" w:eastAsia="Calibri" w:hAnsi="Calibri" w:cs="Calibri"/>
        </w:rPr>
        <w:t>London: Routledge, pp. 17-47.</w:t>
      </w:r>
    </w:p>
    <w:p w:rsidR="0063521B" w:rsidRDefault="00A856E0" w:rsidP="00A1323A">
      <w:pPr>
        <w:spacing w:after="120"/>
      </w:pPr>
      <w:r>
        <w:rPr>
          <w:rFonts w:ascii="Calibri" w:eastAsia="Calibri" w:hAnsi="Calibri" w:cs="Calibri"/>
        </w:rPr>
        <w:t xml:space="preserve">STACEY, R., 2003. </w:t>
      </w:r>
      <w:r>
        <w:rPr>
          <w:rFonts w:ascii="Calibri" w:eastAsia="Calibri" w:hAnsi="Calibri" w:cs="Calibri"/>
          <w:i/>
        </w:rPr>
        <w:t xml:space="preserve">Complexity and Group Processes. </w:t>
      </w:r>
      <w:r>
        <w:rPr>
          <w:rFonts w:ascii="Calibri" w:eastAsia="Calibri" w:hAnsi="Calibri" w:cs="Calibri"/>
        </w:rPr>
        <w:t>Hove: Brunner-Routledge.</w:t>
      </w:r>
    </w:p>
    <w:p w:rsidR="0063521B" w:rsidRDefault="00A856E0" w:rsidP="00A1323A">
      <w:pPr>
        <w:spacing w:after="120"/>
      </w:pPr>
      <w:r>
        <w:rPr>
          <w:rFonts w:ascii="Calibri" w:eastAsia="Calibri" w:hAnsi="Calibri" w:cs="Calibri"/>
        </w:rPr>
        <w:t xml:space="preserve">TOGNOLI, E. and KELSO, J.A.S., 2015. The coordination dynamics of social </w:t>
      </w:r>
      <w:proofErr w:type="spellStart"/>
      <w:r>
        <w:rPr>
          <w:rFonts w:ascii="Calibri" w:eastAsia="Calibri" w:hAnsi="Calibri" w:cs="Calibri"/>
        </w:rPr>
        <w:t>neuromarkers</w:t>
      </w:r>
      <w:proofErr w:type="spellEnd"/>
      <w:r>
        <w:rPr>
          <w:rFonts w:ascii="Calibri" w:eastAsia="Calibri" w:hAnsi="Calibri" w:cs="Calibri"/>
        </w:rPr>
        <w:t xml:space="preserve">. </w:t>
      </w:r>
      <w:r>
        <w:rPr>
          <w:rFonts w:ascii="Calibri" w:eastAsia="Calibri" w:hAnsi="Calibri" w:cs="Calibri"/>
          <w:i/>
        </w:rPr>
        <w:t xml:space="preserve">Frontiers in Human Neuroscience, </w:t>
      </w:r>
      <w:r>
        <w:rPr>
          <w:rFonts w:ascii="Calibri" w:eastAsia="Calibri" w:hAnsi="Calibri" w:cs="Calibri"/>
          <w:b/>
        </w:rPr>
        <w:t>9</w:t>
      </w:r>
      <w:r>
        <w:rPr>
          <w:rFonts w:ascii="Calibri" w:eastAsia="Calibri" w:hAnsi="Calibri" w:cs="Calibri"/>
        </w:rPr>
        <w:t>(00563),.</w:t>
      </w:r>
    </w:p>
    <w:p w:rsidR="0063521B" w:rsidRDefault="00A856E0" w:rsidP="00A1323A">
      <w:pPr>
        <w:spacing w:after="120"/>
      </w:pPr>
      <w:r>
        <w:rPr>
          <w:rFonts w:ascii="Calibri" w:eastAsia="Calibri" w:hAnsi="Calibri" w:cs="Calibri"/>
        </w:rPr>
        <w:t xml:space="preserve">VAN BAAREN, R., JANSSEM, L., CHARTLAND, T.,L. and DIJKSTERHUIS, A., 2009. Where is the Love? The Social Aspects of Mimicry. </w:t>
      </w:r>
      <w:r>
        <w:rPr>
          <w:rFonts w:ascii="Calibri" w:eastAsia="Calibri" w:hAnsi="Calibri" w:cs="Calibri"/>
          <w:i/>
        </w:rPr>
        <w:t xml:space="preserve">Philosophical </w:t>
      </w:r>
      <w:proofErr w:type="spellStart"/>
      <w:r>
        <w:rPr>
          <w:rFonts w:ascii="Calibri" w:eastAsia="Calibri" w:hAnsi="Calibri" w:cs="Calibri"/>
          <w:i/>
        </w:rPr>
        <w:t>Transcations</w:t>
      </w:r>
      <w:proofErr w:type="spellEnd"/>
      <w:r>
        <w:rPr>
          <w:rFonts w:ascii="Calibri" w:eastAsia="Calibri" w:hAnsi="Calibri" w:cs="Calibri"/>
          <w:i/>
        </w:rPr>
        <w:t xml:space="preserve"> of The Royal Society B, </w:t>
      </w:r>
      <w:r>
        <w:rPr>
          <w:rFonts w:ascii="Calibri" w:eastAsia="Calibri" w:hAnsi="Calibri" w:cs="Calibri"/>
          <w:b/>
        </w:rPr>
        <w:t>354</w:t>
      </w:r>
      <w:r>
        <w:rPr>
          <w:rFonts w:ascii="Calibri" w:eastAsia="Calibri" w:hAnsi="Calibri" w:cs="Calibri"/>
        </w:rPr>
        <w:t>, pp. 2381-2389.</w:t>
      </w:r>
    </w:p>
    <w:p w:rsidR="0063521B" w:rsidRDefault="00A856E0">
      <w:r>
        <w:t xml:space="preserve"> </w:t>
      </w:r>
    </w:p>
    <w:p w:rsidR="00A1323A" w:rsidRDefault="00A1323A">
      <w:r>
        <w:br w:type="page"/>
      </w:r>
    </w:p>
    <w:p w:rsidR="0063521B" w:rsidRDefault="00A1323A">
      <w:r>
        <w:rPr>
          <w:b/>
        </w:rPr>
        <w:lastRenderedPageBreak/>
        <w:t>Paper 4: Assessment P</w:t>
      </w:r>
      <w:r w:rsidR="00A856E0">
        <w:rPr>
          <w:b/>
        </w:rPr>
        <w:t>olicy, ‘</w:t>
      </w:r>
      <w:r>
        <w:rPr>
          <w:b/>
          <w:i/>
        </w:rPr>
        <w:t>Readiness for S</w:t>
      </w:r>
      <w:r w:rsidR="00A856E0">
        <w:rPr>
          <w:b/>
          <w:i/>
        </w:rPr>
        <w:t>chool</w:t>
      </w:r>
      <w:r>
        <w:rPr>
          <w:b/>
        </w:rPr>
        <w:t>’ and a Complexity View of T</w:t>
      </w:r>
      <w:r w:rsidR="00A856E0">
        <w:rPr>
          <w:b/>
        </w:rPr>
        <w:t>ime</w:t>
      </w:r>
    </w:p>
    <w:p w:rsidR="0063521B" w:rsidRPr="00092D32" w:rsidRDefault="00092D32" w:rsidP="00092D32">
      <w:pPr>
        <w:jc w:val="center"/>
        <w:rPr>
          <w:i/>
        </w:rPr>
      </w:pPr>
      <w:r w:rsidRPr="00092D32">
        <w:rPr>
          <w:i/>
        </w:rPr>
        <w:t>Agnieszka Bates</w:t>
      </w:r>
    </w:p>
    <w:p w:rsidR="0063521B" w:rsidRDefault="0063521B">
      <w:pPr>
        <w:spacing w:line="360" w:lineRule="auto"/>
      </w:pPr>
    </w:p>
    <w:p w:rsidR="0063521B" w:rsidRDefault="00A856E0">
      <w:pPr>
        <w:spacing w:line="360" w:lineRule="auto"/>
        <w:ind w:left="720"/>
      </w:pPr>
      <w:r>
        <w:rPr>
          <w:rFonts w:ascii="Times New Roman" w:eastAsia="Times New Roman" w:hAnsi="Times New Roman" w:cs="Times New Roman"/>
          <w:i/>
          <w:color w:val="262626"/>
        </w:rPr>
        <w:t>Children only get one chance at education and every child deserves the opportunity to</w:t>
      </w:r>
    </w:p>
    <w:p w:rsidR="0063521B" w:rsidRDefault="00A856E0">
      <w:pPr>
        <w:spacing w:line="360" w:lineRule="auto"/>
        <w:ind w:left="720"/>
      </w:pPr>
      <w:r>
        <w:rPr>
          <w:rFonts w:ascii="Times New Roman" w:eastAsia="Times New Roman" w:hAnsi="Times New Roman" w:cs="Times New Roman"/>
          <w:i/>
          <w:color w:val="262626"/>
        </w:rPr>
        <w:t xml:space="preserve">reach their full potential… childhood is short, and when it comes to a child’s education, there’s no time to waste. </w:t>
      </w:r>
      <w:r>
        <w:rPr>
          <w:rFonts w:ascii="Times New Roman" w:eastAsia="Times New Roman" w:hAnsi="Times New Roman" w:cs="Times New Roman"/>
          <w:color w:val="262626"/>
        </w:rPr>
        <w:t xml:space="preserve">(Nicky Morgan, </w:t>
      </w:r>
      <w:proofErr w:type="spellStart"/>
      <w:r>
        <w:rPr>
          <w:rFonts w:ascii="Times New Roman" w:eastAsia="Times New Roman" w:hAnsi="Times New Roman" w:cs="Times New Roman"/>
          <w:color w:val="262626"/>
        </w:rPr>
        <w:t>DfE</w:t>
      </w:r>
      <w:proofErr w:type="spellEnd"/>
      <w:r>
        <w:rPr>
          <w:rFonts w:ascii="Times New Roman" w:eastAsia="Times New Roman" w:hAnsi="Times New Roman" w:cs="Times New Roman"/>
          <w:color w:val="262626"/>
        </w:rPr>
        <w:t xml:space="preserve"> 2016: 4)</w:t>
      </w:r>
    </w:p>
    <w:p w:rsidR="0063521B" w:rsidRDefault="00A856E0">
      <w:pPr>
        <w:spacing w:line="360" w:lineRule="auto"/>
      </w:pPr>
      <w:r>
        <w:rPr>
          <w:rFonts w:ascii="Times New Roman" w:eastAsia="Times New Roman" w:hAnsi="Times New Roman" w:cs="Times New Roman"/>
          <w:color w:val="191919"/>
        </w:rPr>
        <w:t xml:space="preserve"> </w:t>
      </w:r>
    </w:p>
    <w:p w:rsidR="0063521B" w:rsidRDefault="00A856E0">
      <w:pPr>
        <w:spacing w:line="360" w:lineRule="auto"/>
      </w:pPr>
      <w:r>
        <w:t>This paper draws on G.H. Mead’s (2001) ‘philosophy of the present’ to consider more holistic approaches to assessment policies in relation to children’s readiness for school. Readiness for school has traditionally been defined in terms of children’s developmental skills and abilities such as social, emotional and motor development, language, cognition and learning skills (</w:t>
      </w:r>
      <w:proofErr w:type="spellStart"/>
      <w:r>
        <w:t>Kagan</w:t>
      </w:r>
      <w:proofErr w:type="spellEnd"/>
      <w:r>
        <w:t xml:space="preserve"> et al. 1995; Rogoff 2003). The conceptualisations of readiness for school currently promoted by the United Nations Children’s Fund (UNICEF 2012:6) focus more broadly on a ‘good start in life’ predicated on nurturing, safe environments that enable children to ‘be physically healthy, emotionally secure, socially competent and able to learn’. Conceptually, the focus has thus shifted from cognitive, emotional and social abilities that enable a smooth transition to school to caring environments that enhance a holistic development of children. However, a reductive focus on ‘outcomes for children’ assessed through Standard Assessment Tests (SATs) in reading, writing and mathematics prevails in English policymaking (</w:t>
      </w:r>
      <w:proofErr w:type="spellStart"/>
      <w:r>
        <w:t>DfE</w:t>
      </w:r>
      <w:proofErr w:type="spellEnd"/>
      <w:r>
        <w:t xml:space="preserve"> 2010, 2016).</w:t>
      </w:r>
    </w:p>
    <w:p w:rsidR="0063521B" w:rsidRDefault="00A856E0">
      <w:pPr>
        <w:spacing w:line="360" w:lineRule="auto"/>
      </w:pPr>
      <w:r>
        <w:t xml:space="preserve"> </w:t>
      </w:r>
    </w:p>
    <w:p w:rsidR="0063521B" w:rsidRDefault="00A856E0">
      <w:pPr>
        <w:spacing w:line="360" w:lineRule="auto"/>
      </w:pPr>
      <w:r>
        <w:t>Although Nicky Morgan’s assertion above hints at the irreversibility of time, assessment policies for primary education remain tied up to five-year electoral cycles and often rely on reversing the previous government’s policies. A sense of ‘urgency’ in reforming education typically results in introducing ‘tougher’ assessment tests to tackle ‘underperformance’ (</w:t>
      </w:r>
      <w:proofErr w:type="spellStart"/>
      <w:r>
        <w:t>DfE</w:t>
      </w:r>
      <w:proofErr w:type="spellEnd"/>
      <w:r>
        <w:t xml:space="preserve"> 2016). One constant in the policy ‘pendulum swings’ (Barker 2010) has been a continued reductive focus of assessment on children’s SATs results. Within this paradigm, policymakers and teachers tend to see ‘children-as-data’ rather than individuals possessed of unique capabilities and needs (Bates 2016). Readiness for school is underpinned here by an assumption that the ultimate purpose of schooling, as illustrated by Morgan’s statement above, is for children to ‘reach their full potential’ - at some time in the future - within a view of time as linear, future-oriented and not to be wasted. This paper takes up a complexity view of time as non-linear, irreversible and emergent in the present (Mead 2002) to consider how children’s readiness for school is bound up with schools’ readiness - the degree to which schools are ready to respond to children’s needs and capabilities here and now, in more caring ways than those engendered by the ‘children-as-data’ approach.</w:t>
      </w:r>
    </w:p>
    <w:p w:rsidR="0063521B" w:rsidRDefault="00A856E0">
      <w:pPr>
        <w:spacing w:line="360" w:lineRule="auto"/>
      </w:pPr>
      <w:r>
        <w:t xml:space="preserve"> </w:t>
      </w:r>
    </w:p>
    <w:p w:rsidR="0063521B" w:rsidRDefault="00A856E0">
      <w:pPr>
        <w:spacing w:line="360" w:lineRule="auto"/>
      </w:pPr>
      <w:r>
        <w:rPr>
          <w:u w:val="single"/>
        </w:rPr>
        <w:lastRenderedPageBreak/>
        <w:t>The present as the locus for realising one’s ‘full potential’</w:t>
      </w:r>
    </w:p>
    <w:p w:rsidR="0063521B" w:rsidRDefault="00A856E0">
      <w:pPr>
        <w:spacing w:line="360" w:lineRule="auto"/>
      </w:pPr>
      <w:r>
        <w:t>Although not directly addressing readiness for school, Mead’s ‘philosophy of the present’ supports more holistic approaches to assessment in two ways. First, even though time is irrevocable in the ‘carrying on of [past] relations’ (Mead 2002: 16), it is in the present that possibilities emerge to discontinue the past and shape the future in novel ways. In the present as ‘the locus of reality’, a child may gain (or lose) a myriad of chances at education, depending on her teacher’s readiness to engage with teaching as a dynamic process of constantly producing and readjusting a course of action within a situation (</w:t>
      </w:r>
      <w:proofErr w:type="spellStart"/>
      <w:r>
        <w:t>Joas</w:t>
      </w:r>
      <w:proofErr w:type="spellEnd"/>
      <w:r>
        <w:t xml:space="preserve"> 1997) rather than acting to a pre-determined outcome. Schools’ readiness to respond to children’s needs and capabilities in the present may thus be more effective in shaping their development than orienting children towards what they will need or should be able to do in the future. This is, however, based on seeing beyond the linear view of children’s progress through school, with its milestones of getting ready for school, transition from primary to secondary education and preparing ‘for adult life’ (</w:t>
      </w:r>
      <w:proofErr w:type="spellStart"/>
      <w:r>
        <w:t>DfE</w:t>
      </w:r>
      <w:proofErr w:type="spellEnd"/>
      <w:r>
        <w:t xml:space="preserve"> 2016: 8). Linear time is a neutral, independent variable (Prigogine 1996) utilised to measure the extent to which schools ‘stretch’ children to ‘reach their full potential’ (</w:t>
      </w:r>
      <w:proofErr w:type="spellStart"/>
      <w:r>
        <w:t>DfE</w:t>
      </w:r>
      <w:proofErr w:type="spellEnd"/>
      <w:r>
        <w:t xml:space="preserve"> 2016: 10). For Mead (1956: 332), however, the notion of time as a ‘mere passage’, ‘divided into equal portions of itself’, is an illusion and example of an ‘unwarranted use of abstraction’. To more readily respond to the ‘real’ children here and now, we need to reconsider educational purposes.</w:t>
      </w:r>
    </w:p>
    <w:p w:rsidR="0063521B" w:rsidRDefault="00A856E0">
      <w:pPr>
        <w:spacing w:line="360" w:lineRule="auto"/>
      </w:pPr>
      <w:r>
        <w:t xml:space="preserve"> </w:t>
      </w:r>
    </w:p>
    <w:p w:rsidR="0063521B" w:rsidRDefault="00A856E0">
      <w:pPr>
        <w:spacing w:line="360" w:lineRule="auto"/>
      </w:pPr>
      <w:r>
        <w:rPr>
          <w:u w:val="single"/>
        </w:rPr>
        <w:t>‘Taking on the role of the other’ as the social purpose of education</w:t>
      </w:r>
    </w:p>
    <w:p w:rsidR="0063521B" w:rsidRDefault="00A856E0">
      <w:pPr>
        <w:spacing w:line="360" w:lineRule="auto"/>
      </w:pPr>
      <w:r>
        <w:t xml:space="preserve">A second important contribution of Mead’s ‘philosophy of the present’ is his concept of ‘sociality’ - the ‘social nature of the present’ resulting from the inherent relatedness of social processes (1956: 339). ‘Sociality’ relies on continual readjustment necessary for incorporating the emergent event into ongoing experience nested in multiple systems (Doan 1956; </w:t>
      </w:r>
      <w:proofErr w:type="spellStart"/>
      <w:r>
        <w:t>Natanson</w:t>
      </w:r>
      <w:proofErr w:type="spellEnd"/>
      <w:r>
        <w:t xml:space="preserve"> 1953). For young children, the school presents an entirely new social world with a unique system of meaning which may be exciting, anxiety-provoking and at times meaningless. The most immediate and ongoing need upon entering the world of school as a new ‘sociality’, is to learn to ‘take on the role of the other’, to be able to apprehend what many others may think and feel in response to one’s actions (Mead 2002: 190). For Mead, realising one’s ‘full potential’ is about accessing higher levels of conscious experience at which the individual is able to apprehend the plurality of attitudes and meanings in the social sphere that extends beyond one’s immediate social environment. This process is not located at some time in the future, but in the present, in the presence of others. Mead’s philosophy of the self thus offers a social purpose to education that transcends the reductive focus on SATs results. It also suggests alternative approaches to assessment which would allow </w:t>
      </w:r>
      <w:r>
        <w:lastRenderedPageBreak/>
        <w:t>children to tell their own stories, for it is by hearing such stories that adults can apprehend children’s thoughts and feelings in more holistic ways.</w:t>
      </w:r>
    </w:p>
    <w:p w:rsidR="0063521B" w:rsidRDefault="00A856E0">
      <w:pPr>
        <w:spacing w:line="360" w:lineRule="auto"/>
      </w:pPr>
      <w:r>
        <w:t xml:space="preserve"> </w:t>
      </w:r>
    </w:p>
    <w:p w:rsidR="0063521B" w:rsidRDefault="00A856E0">
      <w:pPr>
        <w:spacing w:line="360" w:lineRule="auto"/>
      </w:pPr>
      <w:r>
        <w:rPr>
          <w:u w:val="single"/>
        </w:rPr>
        <w:t>Conclusion</w:t>
      </w:r>
    </w:p>
    <w:p w:rsidR="0063521B" w:rsidRDefault="00A856E0">
      <w:pPr>
        <w:spacing w:line="360" w:lineRule="auto"/>
      </w:pPr>
      <w:r>
        <w:t>Childhood is indeed short in the timescale of human life but, to ‘take time seriously’ (Mead 2002: 184), we may need to dwell longer in the present as if there were time to waste. It is in the present that the reductive approaches to the curriculum, learning and assessment discussed in this symposium can be merely replicated, or imagined differently, changed.</w:t>
      </w:r>
    </w:p>
    <w:p w:rsidR="0063521B" w:rsidRDefault="00A856E0">
      <w:pPr>
        <w:spacing w:line="360" w:lineRule="auto"/>
      </w:pPr>
      <w:r>
        <w:t xml:space="preserve"> </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262626"/>
        </w:rPr>
        <w:t xml:space="preserve">Adams, R. 2016. Government scraps plan to make year seven pupils resit exams, </w:t>
      </w:r>
      <w:r w:rsidRPr="00975D99">
        <w:rPr>
          <w:rFonts w:asciiTheme="minorHAnsi" w:eastAsia="Times New Roman" w:hAnsiTheme="minorHAnsi" w:cstheme="minorHAnsi"/>
          <w:i/>
          <w:color w:val="262626"/>
        </w:rPr>
        <w:t>The Guardian</w:t>
      </w:r>
      <w:r w:rsidRPr="00975D99">
        <w:rPr>
          <w:rFonts w:asciiTheme="minorHAnsi" w:eastAsia="Times New Roman" w:hAnsiTheme="minorHAnsi" w:cstheme="minorHAnsi"/>
          <w:color w:val="262626"/>
        </w:rPr>
        <w:t xml:space="preserve"> (19 October).</w:t>
      </w:r>
      <w:hyperlink r:id="rId10">
        <w:r w:rsidRPr="00975D99">
          <w:rPr>
            <w:rFonts w:asciiTheme="minorHAnsi" w:eastAsia="Times New Roman" w:hAnsiTheme="minorHAnsi" w:cstheme="minorHAnsi"/>
            <w:color w:val="262626"/>
          </w:rPr>
          <w:t xml:space="preserve"> </w:t>
        </w:r>
      </w:hyperlink>
      <w:hyperlink r:id="rId11">
        <w:r w:rsidRPr="00975D99">
          <w:rPr>
            <w:rFonts w:asciiTheme="minorHAnsi" w:eastAsia="Times New Roman" w:hAnsiTheme="minorHAnsi" w:cstheme="minorHAnsi"/>
            <w:color w:val="1155CC"/>
            <w:u w:val="single"/>
          </w:rPr>
          <w:t>https://www.theguardian.com/education/2016/oct/19/government-scraps-year-seven-exam-resits-plan</w:t>
        </w:r>
      </w:hyperlink>
      <w:r w:rsidRPr="00975D99">
        <w:rPr>
          <w:rFonts w:asciiTheme="minorHAnsi" w:eastAsia="Times New Roman" w:hAnsiTheme="minorHAnsi" w:cstheme="minorHAnsi"/>
          <w:color w:val="262626"/>
        </w:rPr>
        <w:t>.</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262626"/>
        </w:rPr>
        <w:t xml:space="preserve">Barker, B. 2010. </w:t>
      </w:r>
      <w:r w:rsidRPr="00975D99">
        <w:rPr>
          <w:rFonts w:asciiTheme="minorHAnsi" w:eastAsia="Times New Roman" w:hAnsiTheme="minorHAnsi" w:cstheme="minorHAnsi"/>
          <w:i/>
          <w:color w:val="262626"/>
        </w:rPr>
        <w:t>The Pendulum Swings: Transforming School Reform</w:t>
      </w:r>
      <w:r w:rsidRPr="00975D99">
        <w:rPr>
          <w:rFonts w:asciiTheme="minorHAnsi" w:eastAsia="Times New Roman" w:hAnsiTheme="minorHAnsi" w:cstheme="minorHAnsi"/>
          <w:color w:val="262626"/>
        </w:rPr>
        <w:t>. Stoke on Trent: Trentham Books.</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262626"/>
        </w:rPr>
        <w:t xml:space="preserve">Bates, A. 2016. </w:t>
      </w:r>
      <w:r w:rsidRPr="00975D99">
        <w:rPr>
          <w:rFonts w:asciiTheme="minorHAnsi" w:eastAsia="Times New Roman" w:hAnsiTheme="minorHAnsi" w:cstheme="minorHAnsi"/>
          <w:i/>
          <w:color w:val="262626"/>
        </w:rPr>
        <w:t>Transforming Education: Meanings, myths and complexity.</w:t>
      </w:r>
      <w:r w:rsidRPr="00975D99">
        <w:rPr>
          <w:rFonts w:asciiTheme="minorHAnsi" w:eastAsia="Times New Roman" w:hAnsiTheme="minorHAnsi" w:cstheme="minorHAnsi"/>
          <w:color w:val="262626"/>
        </w:rPr>
        <w:t xml:space="preserve"> Abingdon: Routledge.</w:t>
      </w:r>
    </w:p>
    <w:p w:rsidR="0063521B" w:rsidRPr="00975D99" w:rsidRDefault="00A856E0" w:rsidP="00975D99">
      <w:pPr>
        <w:spacing w:after="120" w:line="240" w:lineRule="auto"/>
        <w:rPr>
          <w:rFonts w:asciiTheme="minorHAnsi" w:hAnsiTheme="minorHAnsi" w:cstheme="minorHAnsi"/>
        </w:rPr>
      </w:pPr>
      <w:proofErr w:type="spellStart"/>
      <w:r w:rsidRPr="00975D99">
        <w:rPr>
          <w:rFonts w:asciiTheme="minorHAnsi" w:eastAsia="Times New Roman" w:hAnsiTheme="minorHAnsi" w:cstheme="minorHAnsi"/>
          <w:color w:val="262626"/>
        </w:rPr>
        <w:t>DfE</w:t>
      </w:r>
      <w:proofErr w:type="spellEnd"/>
      <w:r w:rsidRPr="00975D99">
        <w:rPr>
          <w:rFonts w:asciiTheme="minorHAnsi" w:eastAsia="Times New Roman" w:hAnsiTheme="minorHAnsi" w:cstheme="minorHAnsi"/>
          <w:color w:val="262626"/>
        </w:rPr>
        <w:t xml:space="preserve">. 2010. </w:t>
      </w:r>
      <w:r w:rsidRPr="00975D99">
        <w:rPr>
          <w:rFonts w:asciiTheme="minorHAnsi" w:eastAsia="Times New Roman" w:hAnsiTheme="minorHAnsi" w:cstheme="minorHAnsi"/>
          <w:i/>
          <w:color w:val="262626"/>
        </w:rPr>
        <w:t>The importance of teaching: The schools White Paper 2010</w:t>
      </w:r>
      <w:r w:rsidRPr="00975D99">
        <w:rPr>
          <w:rFonts w:asciiTheme="minorHAnsi" w:eastAsia="Times New Roman" w:hAnsiTheme="minorHAnsi" w:cstheme="minorHAnsi"/>
          <w:color w:val="262626"/>
        </w:rPr>
        <w:t>.</w:t>
      </w:r>
      <w:hyperlink r:id="rId12">
        <w:r w:rsidRPr="00975D99">
          <w:rPr>
            <w:rFonts w:asciiTheme="minorHAnsi" w:eastAsia="Times New Roman" w:hAnsiTheme="minorHAnsi" w:cstheme="minorHAnsi"/>
            <w:color w:val="262626"/>
          </w:rPr>
          <w:t xml:space="preserve"> </w:t>
        </w:r>
      </w:hyperlink>
      <w:hyperlink r:id="rId13">
        <w:r w:rsidRPr="00975D99">
          <w:rPr>
            <w:rFonts w:asciiTheme="minorHAnsi" w:eastAsia="Times New Roman" w:hAnsiTheme="minorHAnsi" w:cstheme="minorHAnsi"/>
            <w:color w:val="1155CC"/>
            <w:u w:val="single"/>
          </w:rPr>
          <w:t>https://www.gov.uk/government/uploads/system/uploads/attachment_data/file/175429/CM-7980.pdf</w:t>
        </w:r>
      </w:hyperlink>
    </w:p>
    <w:p w:rsidR="0063521B" w:rsidRPr="00975D99" w:rsidRDefault="00A856E0" w:rsidP="00975D99">
      <w:pPr>
        <w:spacing w:after="120" w:line="240" w:lineRule="auto"/>
        <w:rPr>
          <w:rFonts w:asciiTheme="minorHAnsi" w:hAnsiTheme="minorHAnsi" w:cstheme="minorHAnsi"/>
        </w:rPr>
      </w:pPr>
      <w:proofErr w:type="spellStart"/>
      <w:r w:rsidRPr="00975D99">
        <w:rPr>
          <w:rFonts w:asciiTheme="minorHAnsi" w:eastAsia="Times New Roman" w:hAnsiTheme="minorHAnsi" w:cstheme="minorHAnsi"/>
          <w:color w:val="262626"/>
        </w:rPr>
        <w:t>DfE</w:t>
      </w:r>
      <w:proofErr w:type="spellEnd"/>
      <w:r w:rsidRPr="00975D99">
        <w:rPr>
          <w:rFonts w:asciiTheme="minorHAnsi" w:eastAsia="Times New Roman" w:hAnsiTheme="minorHAnsi" w:cstheme="minorHAnsi"/>
          <w:color w:val="262626"/>
        </w:rPr>
        <w:t xml:space="preserve">. 2016. </w:t>
      </w:r>
      <w:r w:rsidRPr="00975D99">
        <w:rPr>
          <w:rFonts w:asciiTheme="minorHAnsi" w:eastAsia="Times New Roman" w:hAnsiTheme="minorHAnsi" w:cstheme="minorHAnsi"/>
          <w:i/>
          <w:color w:val="262626"/>
        </w:rPr>
        <w:t>Educational Excellence Everywhere</w:t>
      </w:r>
      <w:r w:rsidRPr="00975D99">
        <w:rPr>
          <w:rFonts w:asciiTheme="minorHAnsi" w:eastAsia="Times New Roman" w:hAnsiTheme="minorHAnsi" w:cstheme="minorHAnsi"/>
          <w:color w:val="262626"/>
        </w:rPr>
        <w:t>.</w:t>
      </w:r>
    </w:p>
    <w:p w:rsidR="0063521B" w:rsidRPr="00975D99" w:rsidRDefault="00974B94" w:rsidP="00975D99">
      <w:pPr>
        <w:spacing w:after="120" w:line="240" w:lineRule="auto"/>
        <w:rPr>
          <w:rFonts w:asciiTheme="minorHAnsi" w:hAnsiTheme="minorHAnsi" w:cstheme="minorHAnsi"/>
        </w:rPr>
      </w:pPr>
      <w:hyperlink r:id="rId14">
        <w:r w:rsidR="00A856E0" w:rsidRPr="00975D99">
          <w:rPr>
            <w:rFonts w:asciiTheme="minorHAnsi" w:eastAsia="Times New Roman" w:hAnsiTheme="minorHAnsi" w:cstheme="minorHAnsi"/>
            <w:color w:val="1155CC"/>
            <w:u w:val="single"/>
          </w:rPr>
          <w:t>https://www.gov.uk/government/uploads/system/uploads/attachment_data/file/508550/Educational_excellence_everywhere__print_ready_.pdf</w:t>
        </w:r>
      </w:hyperlink>
      <w:r w:rsidR="00A856E0" w:rsidRPr="00975D99">
        <w:rPr>
          <w:rFonts w:asciiTheme="minorHAnsi" w:eastAsia="Times New Roman" w:hAnsiTheme="minorHAnsi" w:cstheme="minorHAnsi"/>
          <w:color w:val="262626"/>
        </w:rPr>
        <w:t>.</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1A1A1A"/>
        </w:rPr>
        <w:t xml:space="preserve">Doan, F.M. 1956. </w:t>
      </w:r>
      <w:r w:rsidRPr="00975D99">
        <w:rPr>
          <w:rFonts w:asciiTheme="minorHAnsi" w:eastAsia="Times New Roman" w:hAnsiTheme="minorHAnsi" w:cstheme="minorHAnsi"/>
          <w:color w:val="262626"/>
        </w:rPr>
        <w:t>Notations on G. H. Mead's Principle of Sociality with Special Reference to Transformation</w:t>
      </w:r>
      <w:r w:rsidRPr="00975D99">
        <w:rPr>
          <w:rFonts w:asciiTheme="minorHAnsi" w:eastAsia="Times New Roman" w:hAnsiTheme="minorHAnsi" w:cstheme="minorHAnsi"/>
          <w:color w:val="1A1A1A"/>
        </w:rPr>
        <w:t xml:space="preserve">, </w:t>
      </w:r>
      <w:r w:rsidRPr="00975D99">
        <w:rPr>
          <w:rFonts w:asciiTheme="minorHAnsi" w:eastAsia="Times New Roman" w:hAnsiTheme="minorHAnsi" w:cstheme="minorHAnsi"/>
          <w:i/>
          <w:color w:val="1A1A1A"/>
        </w:rPr>
        <w:t>The Journal of Philosophy</w:t>
      </w:r>
      <w:r w:rsidRPr="00975D99">
        <w:rPr>
          <w:rFonts w:asciiTheme="minorHAnsi" w:eastAsia="Times New Roman" w:hAnsiTheme="minorHAnsi" w:cstheme="minorHAnsi"/>
          <w:color w:val="1A1A1A"/>
        </w:rPr>
        <w:t xml:space="preserve"> 53(20): 607-615.</w:t>
      </w:r>
    </w:p>
    <w:p w:rsidR="0063521B" w:rsidRPr="00975D99" w:rsidRDefault="00A856E0" w:rsidP="00975D99">
      <w:pPr>
        <w:spacing w:after="120" w:line="240" w:lineRule="auto"/>
        <w:rPr>
          <w:rFonts w:asciiTheme="minorHAnsi" w:hAnsiTheme="minorHAnsi" w:cstheme="minorHAnsi"/>
        </w:rPr>
      </w:pPr>
      <w:proofErr w:type="spellStart"/>
      <w:r w:rsidRPr="00975D99">
        <w:rPr>
          <w:rFonts w:asciiTheme="minorHAnsi" w:eastAsia="Times New Roman" w:hAnsiTheme="minorHAnsi" w:cstheme="minorHAnsi"/>
          <w:color w:val="1A1A1A"/>
        </w:rPr>
        <w:t>Joas</w:t>
      </w:r>
      <w:proofErr w:type="spellEnd"/>
      <w:r w:rsidRPr="00975D99">
        <w:rPr>
          <w:rFonts w:asciiTheme="minorHAnsi" w:eastAsia="Times New Roman" w:hAnsiTheme="minorHAnsi" w:cstheme="minorHAnsi"/>
          <w:color w:val="1A1A1A"/>
        </w:rPr>
        <w:t xml:space="preserve">, H. 1997. </w:t>
      </w:r>
      <w:r w:rsidRPr="00975D99">
        <w:rPr>
          <w:rFonts w:asciiTheme="minorHAnsi" w:eastAsia="Times New Roman" w:hAnsiTheme="minorHAnsi" w:cstheme="minorHAnsi"/>
          <w:i/>
          <w:color w:val="1A1A1A"/>
        </w:rPr>
        <w:t>G.H. Mead: A Contemporary Re-Examination of His Thought</w:t>
      </w:r>
      <w:r w:rsidRPr="00975D99">
        <w:rPr>
          <w:rFonts w:asciiTheme="minorHAnsi" w:eastAsia="Times New Roman" w:hAnsiTheme="minorHAnsi" w:cstheme="minorHAnsi"/>
          <w:color w:val="1A1A1A"/>
        </w:rPr>
        <w:t>. Cambridge, MA: MIT Press.</w:t>
      </w:r>
    </w:p>
    <w:p w:rsidR="0063521B" w:rsidRPr="00975D99" w:rsidRDefault="00A856E0" w:rsidP="00975D99">
      <w:pPr>
        <w:spacing w:after="120" w:line="240" w:lineRule="auto"/>
        <w:rPr>
          <w:rFonts w:asciiTheme="minorHAnsi" w:hAnsiTheme="minorHAnsi" w:cstheme="minorHAnsi"/>
        </w:rPr>
      </w:pPr>
      <w:proofErr w:type="spellStart"/>
      <w:r w:rsidRPr="00975D99">
        <w:rPr>
          <w:rFonts w:asciiTheme="minorHAnsi" w:eastAsia="Times New Roman" w:hAnsiTheme="minorHAnsi" w:cstheme="minorHAnsi"/>
          <w:color w:val="262626"/>
        </w:rPr>
        <w:t>Kagan</w:t>
      </w:r>
      <w:proofErr w:type="spellEnd"/>
      <w:r w:rsidRPr="00975D99">
        <w:rPr>
          <w:rFonts w:asciiTheme="minorHAnsi" w:eastAsia="Times New Roman" w:hAnsiTheme="minorHAnsi" w:cstheme="minorHAnsi"/>
          <w:color w:val="262626"/>
        </w:rPr>
        <w:t xml:space="preserve">, S.L., Moore, E. and </w:t>
      </w:r>
      <w:proofErr w:type="spellStart"/>
      <w:r w:rsidRPr="00975D99">
        <w:rPr>
          <w:rFonts w:asciiTheme="minorHAnsi" w:eastAsia="Times New Roman" w:hAnsiTheme="minorHAnsi" w:cstheme="minorHAnsi"/>
          <w:color w:val="262626"/>
        </w:rPr>
        <w:t>Bredekamp</w:t>
      </w:r>
      <w:proofErr w:type="spellEnd"/>
      <w:r w:rsidRPr="00975D99">
        <w:rPr>
          <w:rFonts w:asciiTheme="minorHAnsi" w:eastAsia="Times New Roman" w:hAnsiTheme="minorHAnsi" w:cstheme="minorHAnsi"/>
          <w:color w:val="262626"/>
        </w:rPr>
        <w:t xml:space="preserve">, S. 1995. </w:t>
      </w:r>
      <w:r w:rsidRPr="00975D99">
        <w:rPr>
          <w:rFonts w:asciiTheme="minorHAnsi" w:eastAsia="Times New Roman" w:hAnsiTheme="minorHAnsi" w:cstheme="minorHAnsi"/>
          <w:i/>
          <w:color w:val="262626"/>
        </w:rPr>
        <w:t>Reconsidering children's early development and learning: Toward common views and vocabulary</w:t>
      </w:r>
      <w:r w:rsidRPr="00975D99">
        <w:rPr>
          <w:rFonts w:asciiTheme="minorHAnsi" w:eastAsia="Times New Roman" w:hAnsiTheme="minorHAnsi" w:cstheme="minorHAnsi"/>
          <w:color w:val="262626"/>
        </w:rPr>
        <w:t>. Washington, DC: National Education Goals Panel.</w:t>
      </w:r>
    </w:p>
    <w:p w:rsidR="0063521B" w:rsidRPr="00975D99" w:rsidRDefault="00A856E0" w:rsidP="00975D99">
      <w:pPr>
        <w:spacing w:after="120" w:line="240" w:lineRule="auto"/>
        <w:rPr>
          <w:rFonts w:asciiTheme="minorHAnsi" w:hAnsiTheme="minorHAnsi" w:cstheme="minorHAnsi"/>
        </w:rPr>
      </w:pPr>
      <w:proofErr w:type="spellStart"/>
      <w:r w:rsidRPr="00975D99">
        <w:rPr>
          <w:rFonts w:asciiTheme="minorHAnsi" w:eastAsia="Times New Roman" w:hAnsiTheme="minorHAnsi" w:cstheme="minorHAnsi"/>
          <w:color w:val="262626"/>
        </w:rPr>
        <w:t>Natanson</w:t>
      </w:r>
      <w:proofErr w:type="spellEnd"/>
      <w:r w:rsidRPr="00975D99">
        <w:rPr>
          <w:rFonts w:asciiTheme="minorHAnsi" w:eastAsia="Times New Roman" w:hAnsiTheme="minorHAnsi" w:cstheme="minorHAnsi"/>
          <w:color w:val="262626"/>
        </w:rPr>
        <w:t xml:space="preserve">, M. 1953. George H. Mead's Metaphysic of Time, </w:t>
      </w:r>
      <w:r w:rsidRPr="00975D99">
        <w:rPr>
          <w:rFonts w:asciiTheme="minorHAnsi" w:eastAsia="Times New Roman" w:hAnsiTheme="minorHAnsi" w:cstheme="minorHAnsi"/>
          <w:i/>
          <w:color w:val="1A1A1A"/>
        </w:rPr>
        <w:t>The Journal of Philosophy</w:t>
      </w:r>
      <w:r w:rsidRPr="00975D99">
        <w:rPr>
          <w:rFonts w:asciiTheme="minorHAnsi" w:eastAsia="Times New Roman" w:hAnsiTheme="minorHAnsi" w:cstheme="minorHAnsi"/>
          <w:color w:val="262626"/>
        </w:rPr>
        <w:t xml:space="preserve"> </w:t>
      </w:r>
      <w:r w:rsidRPr="00975D99">
        <w:rPr>
          <w:rFonts w:asciiTheme="minorHAnsi" w:eastAsia="Times New Roman" w:hAnsiTheme="minorHAnsi" w:cstheme="minorHAnsi"/>
          <w:color w:val="1A1A1A"/>
        </w:rPr>
        <w:t>50(25): 770-782.</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262626"/>
        </w:rPr>
        <w:t xml:space="preserve">Mead, G.H. 1956. </w:t>
      </w:r>
      <w:r w:rsidRPr="00975D99">
        <w:rPr>
          <w:rFonts w:asciiTheme="minorHAnsi" w:eastAsia="Times New Roman" w:hAnsiTheme="minorHAnsi" w:cstheme="minorHAnsi"/>
          <w:i/>
          <w:color w:val="262626"/>
        </w:rPr>
        <w:t>The Social Psychology of George Herbert Mead</w:t>
      </w:r>
      <w:r w:rsidRPr="00975D99">
        <w:rPr>
          <w:rFonts w:asciiTheme="minorHAnsi" w:eastAsia="Times New Roman" w:hAnsiTheme="minorHAnsi" w:cstheme="minorHAnsi"/>
          <w:color w:val="262626"/>
        </w:rPr>
        <w:t>, ed. Strauss, A. Chicago and London: The University of Chicago Press.</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262626"/>
        </w:rPr>
        <w:t xml:space="preserve">Mead, G.H. 2002. </w:t>
      </w:r>
      <w:r w:rsidRPr="00975D99">
        <w:rPr>
          <w:rFonts w:asciiTheme="minorHAnsi" w:eastAsia="Times New Roman" w:hAnsiTheme="minorHAnsi" w:cstheme="minorHAnsi"/>
          <w:i/>
          <w:color w:val="262626"/>
        </w:rPr>
        <w:t>The Philosophy of the Present</w:t>
      </w:r>
      <w:r w:rsidRPr="00975D99">
        <w:rPr>
          <w:rFonts w:asciiTheme="minorHAnsi" w:eastAsia="Times New Roman" w:hAnsiTheme="minorHAnsi" w:cstheme="minorHAnsi"/>
          <w:color w:val="262626"/>
        </w:rPr>
        <w:t>. New York: Prometheus Books.</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262626"/>
        </w:rPr>
        <w:t xml:space="preserve">Prigogine, I. 1996. </w:t>
      </w:r>
      <w:r w:rsidRPr="00975D99">
        <w:rPr>
          <w:rFonts w:asciiTheme="minorHAnsi" w:eastAsia="Times New Roman" w:hAnsiTheme="minorHAnsi" w:cstheme="minorHAnsi"/>
          <w:i/>
          <w:color w:val="262626"/>
        </w:rPr>
        <w:t>The End of Certainty: Time, Chaos and the New Laws of Nature</w:t>
      </w:r>
      <w:r w:rsidRPr="00975D99">
        <w:rPr>
          <w:rFonts w:asciiTheme="minorHAnsi" w:eastAsia="Times New Roman" w:hAnsiTheme="minorHAnsi" w:cstheme="minorHAnsi"/>
          <w:color w:val="262626"/>
        </w:rPr>
        <w:t>. New York: The Free Press.</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262626"/>
        </w:rPr>
        <w:t xml:space="preserve">Rogoff, B. 2003. </w:t>
      </w:r>
      <w:r w:rsidRPr="00975D99">
        <w:rPr>
          <w:rFonts w:asciiTheme="minorHAnsi" w:eastAsia="Times New Roman" w:hAnsiTheme="minorHAnsi" w:cstheme="minorHAnsi"/>
          <w:i/>
          <w:color w:val="262626"/>
        </w:rPr>
        <w:t>The Cultural Nature of Human Development</w:t>
      </w:r>
      <w:r w:rsidRPr="00975D99">
        <w:rPr>
          <w:rFonts w:asciiTheme="minorHAnsi" w:eastAsia="Times New Roman" w:hAnsiTheme="minorHAnsi" w:cstheme="minorHAnsi"/>
          <w:color w:val="262626"/>
        </w:rPr>
        <w:t>. New York: Oxford University Press.</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262626"/>
        </w:rPr>
        <w:t xml:space="preserve">UNICEF. 2012. </w:t>
      </w:r>
      <w:r w:rsidRPr="00975D99">
        <w:rPr>
          <w:rFonts w:asciiTheme="minorHAnsi" w:eastAsia="Times New Roman" w:hAnsiTheme="minorHAnsi" w:cstheme="minorHAnsi"/>
          <w:i/>
          <w:color w:val="262626"/>
        </w:rPr>
        <w:t>School Readiness: a conceptual framework</w:t>
      </w:r>
      <w:r w:rsidRPr="00975D99">
        <w:rPr>
          <w:rFonts w:asciiTheme="minorHAnsi" w:eastAsia="Times New Roman" w:hAnsiTheme="minorHAnsi" w:cstheme="minorHAnsi"/>
          <w:color w:val="262626"/>
        </w:rPr>
        <w:t>. New York: United Nations Children’s Fund.</w:t>
      </w:r>
    </w:p>
    <w:p w:rsidR="0063521B" w:rsidRPr="00975D99" w:rsidRDefault="00A856E0" w:rsidP="00975D99">
      <w:pPr>
        <w:spacing w:after="120" w:line="240" w:lineRule="auto"/>
        <w:rPr>
          <w:rFonts w:asciiTheme="minorHAnsi" w:hAnsiTheme="minorHAnsi" w:cstheme="minorHAnsi"/>
        </w:rPr>
      </w:pPr>
      <w:r w:rsidRPr="00975D99">
        <w:rPr>
          <w:rFonts w:asciiTheme="minorHAnsi" w:eastAsia="Times New Roman" w:hAnsiTheme="minorHAnsi" w:cstheme="minorHAnsi"/>
          <w:color w:val="1A1A1A"/>
        </w:rPr>
        <w:t xml:space="preserve"> </w:t>
      </w:r>
    </w:p>
    <w:sectPr w:rsidR="0063521B" w:rsidRPr="00975D99">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B94" w:rsidRDefault="00974B94">
      <w:pPr>
        <w:spacing w:line="240" w:lineRule="auto"/>
      </w:pPr>
      <w:r>
        <w:separator/>
      </w:r>
    </w:p>
  </w:endnote>
  <w:endnote w:type="continuationSeparator" w:id="0">
    <w:p w:rsidR="00974B94" w:rsidRDefault="0097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1B" w:rsidRDefault="00635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B94" w:rsidRDefault="00974B94">
      <w:pPr>
        <w:spacing w:line="240" w:lineRule="auto"/>
      </w:pPr>
      <w:r>
        <w:separator/>
      </w:r>
    </w:p>
  </w:footnote>
  <w:footnote w:type="continuationSeparator" w:id="0">
    <w:p w:rsidR="00974B94" w:rsidRDefault="00974B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521B"/>
    <w:rsid w:val="00092D32"/>
    <w:rsid w:val="004D1AE1"/>
    <w:rsid w:val="0061561E"/>
    <w:rsid w:val="0063521B"/>
    <w:rsid w:val="00894034"/>
    <w:rsid w:val="00974B94"/>
    <w:rsid w:val="00975D99"/>
    <w:rsid w:val="00A1323A"/>
    <w:rsid w:val="00A856E0"/>
    <w:rsid w:val="00D7346F"/>
    <w:rsid w:val="00EF1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2E9B"/>
  <w15:docId w15:val="{37B38724-3F24-43A1-A6D3-D4B40384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Strong">
    <w:name w:val="Strong"/>
    <w:basedOn w:val="DefaultParagraphFont"/>
    <w:uiPriority w:val="22"/>
    <w:qFormat/>
    <w:rsid w:val="00D7346F"/>
    <w:rPr>
      <w:b/>
      <w:bCs/>
    </w:rPr>
  </w:style>
  <w:style w:type="paragraph" w:styleId="IntenseQuote">
    <w:name w:val="Intense Quote"/>
    <w:basedOn w:val="Normal"/>
    <w:next w:val="Normal"/>
    <w:link w:val="IntenseQuoteChar"/>
    <w:uiPriority w:val="30"/>
    <w:qFormat/>
    <w:rsid w:val="00092D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2D3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Evaluation/Randomised_trials_in_education-revised031213.pdf" TargetMode="External"/><Relationship Id="rId13" Type="http://schemas.openxmlformats.org/officeDocument/2006/relationships/hyperlink" Target="https://www.gov.uk/government/uploads/system/uploads/attachment_data/file/175429/CM-7980.pdf" TargetMode="External"/><Relationship Id="rId3" Type="http://schemas.openxmlformats.org/officeDocument/2006/relationships/webSettings" Target="webSettings.xml"/><Relationship Id="rId7" Type="http://schemas.openxmlformats.org/officeDocument/2006/relationships/hyperlink" Target="http://www.bath.ac.uk/sps/staff/graham-room/" TargetMode="External"/><Relationship Id="rId12" Type="http://schemas.openxmlformats.org/officeDocument/2006/relationships/hyperlink" Target="https://www.gov.uk/government/uploads/system/uploads/attachment_data/file/175429/CM-7980.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th.ac.uk/sps/staff/graham-room/" TargetMode="External"/><Relationship Id="rId11" Type="http://schemas.openxmlformats.org/officeDocument/2006/relationships/hyperlink" Target="https://www.theguardian.com/education/2016/oct/19/government-scraps-year-seven-exam-resits-pla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heguardian.com/education/2016/oct/19/government-scraps-year-seven-exam-resits-plan" TargetMode="External"/><Relationship Id="rId4" Type="http://schemas.openxmlformats.org/officeDocument/2006/relationships/footnotes" Target="footnotes.xml"/><Relationship Id="rId9" Type="http://schemas.openxmlformats.org/officeDocument/2006/relationships/hyperlink" Target="https://educationendowmentfoundation.org.uk/public/files/Evaluation/Randomised_trials_in_education-revised031213.pdf" TargetMode="External"/><Relationship Id="rId14" Type="http://schemas.openxmlformats.org/officeDocument/2006/relationships/hyperlink" Target="https://www.gov.uk/government/uploads/system/uploads/attachment_data/file/508550/Educational_excellence_everywhere__print_ready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5962</Words>
  <Characters>33985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Hardman, Mark</cp:lastModifiedBy>
  <cp:revision>4</cp:revision>
  <dcterms:created xsi:type="dcterms:W3CDTF">2017-07-24T07:23:00Z</dcterms:created>
  <dcterms:modified xsi:type="dcterms:W3CDTF">2017-07-24T07:28:00Z</dcterms:modified>
</cp:coreProperties>
</file>